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95FF3" w14:textId="52AB2185" w:rsidR="00DB3E91" w:rsidRPr="00DB3E91" w:rsidRDefault="00DB3E91" w:rsidP="00A97B97">
      <w:pPr>
        <w:pStyle w:val="Titredesance"/>
        <w:rPr>
          <w:rFonts w:cs="Times New Roman"/>
          <w:lang w:eastAsia="en-GB"/>
        </w:rPr>
      </w:pPr>
      <w:r w:rsidRPr="00DB3E91">
        <w:rPr>
          <w:lang w:eastAsia="en-GB"/>
        </w:rPr>
        <w:t xml:space="preserve">Séance </w:t>
      </w:r>
      <w:r w:rsidR="00B84D83">
        <w:rPr>
          <w:lang w:eastAsia="en-GB"/>
        </w:rPr>
        <w:t>8</w:t>
      </w:r>
      <w:r w:rsidRPr="00DB3E91">
        <w:rPr>
          <w:lang w:eastAsia="en-GB"/>
        </w:rPr>
        <w:t xml:space="preserve"> : </w:t>
      </w:r>
      <w:r w:rsidR="00EE1BA2">
        <w:rPr>
          <w:lang w:eastAsia="en-GB"/>
        </w:rPr>
        <w:t>L</w:t>
      </w:r>
      <w:r w:rsidRPr="00DB3E91">
        <w:rPr>
          <w:lang w:eastAsia="en-GB"/>
        </w:rPr>
        <w:t>a formation des mots </w:t>
      </w:r>
    </w:p>
    <w:p w14:paraId="6272DE31" w14:textId="77777777" w:rsidR="00DB3E91" w:rsidRDefault="00DB3E91" w:rsidP="00DB3E91">
      <w:pPr>
        <w:spacing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La langue française peut être vue comme une grande usine de mots. Comment les fabrique-t-elle ?</w:t>
      </w:r>
    </w:p>
    <w:p w14:paraId="1B35664A" w14:textId="77777777" w:rsidR="00E45D7C" w:rsidRPr="00DB3E91" w:rsidRDefault="00E45D7C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6BC2F3BC" w14:textId="77777777" w:rsidR="00DB3E91" w:rsidRPr="00DB3E91" w:rsidRDefault="00DB3E91" w:rsidP="00A97B97">
      <w:pPr>
        <w:pStyle w:val="Partiedesance"/>
        <w:rPr>
          <w:rFonts w:cs="Times New Roman"/>
          <w:lang w:eastAsia="en-GB"/>
        </w:rPr>
      </w:pPr>
      <w:r w:rsidRPr="00DB3E91">
        <w:rPr>
          <w:lang w:eastAsia="en-GB"/>
        </w:rPr>
        <w:t>I - L’origine des mots en français</w:t>
      </w:r>
    </w:p>
    <w:p w14:paraId="310D6FC1" w14:textId="77777777" w:rsidR="00DB3E91" w:rsidRPr="00DB3E91" w:rsidRDefault="00DB3E91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Les “matières premières” des mots viennent d’autres langues : </w:t>
      </w:r>
    </w:p>
    <w:p w14:paraId="066F7F30" w14:textId="10E296EB" w:rsidR="00CC785F" w:rsidRDefault="00DB3E91" w:rsidP="00DB3E91">
      <w:pPr>
        <w:numPr>
          <w:ilvl w:val="0"/>
          <w:numId w:val="3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</w:t>
      </w:r>
      <w:r w:rsidRPr="00DB3E91">
        <w:rPr>
          <w:rFonts w:ascii="Verdana" w:eastAsia="Times New Roman" w:hAnsi="Verdana" w:cs="Arial"/>
          <w:kern w:val="0"/>
          <w:sz w:val="24"/>
          <w:szCs w:val="24"/>
          <w:u w:val="single"/>
          <w:lang w:eastAsia="en-GB"/>
          <w14:ligatures w14:val="none"/>
        </w:rPr>
        <w:t>latin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, à 80% environ :</w:t>
      </w:r>
      <w:r w:rsidR="00AB1030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……….</w:t>
      </w:r>
    </w:p>
    <w:p w14:paraId="6B850DB6" w14:textId="336D62AE" w:rsidR="00DB3E91" w:rsidRPr="00DB3E91" w:rsidRDefault="00DB3E91" w:rsidP="00CC785F">
      <w:pPr>
        <w:spacing w:after="0" w:line="360" w:lineRule="auto"/>
        <w:ind w:left="720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</w:t>
      </w:r>
    </w:p>
    <w:p w14:paraId="6A6BEDB6" w14:textId="09CEBFFE" w:rsidR="00DB3E91" w:rsidRDefault="00DB3E91" w:rsidP="00DB3E91">
      <w:pPr>
        <w:numPr>
          <w:ilvl w:val="0"/>
          <w:numId w:val="3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</w:t>
      </w:r>
      <w:r w:rsidRPr="00DB3E91">
        <w:rPr>
          <w:rFonts w:ascii="Verdana" w:eastAsia="Times New Roman" w:hAnsi="Verdana" w:cs="Arial"/>
          <w:kern w:val="0"/>
          <w:sz w:val="24"/>
          <w:szCs w:val="24"/>
          <w:u w:val="single"/>
          <w:lang w:eastAsia="en-GB"/>
          <w14:ligatures w14:val="none"/>
        </w:rPr>
        <w:t>grec ancien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, en particulier pour le vocabulaire scientifique et technique :  </w:t>
      </w:r>
      <w:r w:rsidR="00AB1030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………</w:t>
      </w:r>
    </w:p>
    <w:p w14:paraId="204006F4" w14:textId="77777777" w:rsidR="0063579D" w:rsidRDefault="0063579D" w:rsidP="0063579D">
      <w:pPr>
        <w:pStyle w:val="Paragraphedelist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</w:p>
    <w:p w14:paraId="02E181DF" w14:textId="77777777" w:rsidR="0063579D" w:rsidRPr="00DB3E91" w:rsidRDefault="0063579D" w:rsidP="0063579D">
      <w:pPr>
        <w:spacing w:after="0" w:line="360" w:lineRule="auto"/>
        <w:ind w:left="720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</w:p>
    <w:p w14:paraId="498B3CDA" w14:textId="14A2455F" w:rsidR="00DB3E91" w:rsidRPr="00DB3E91" w:rsidRDefault="00DB3E91" w:rsidP="00DB3E91">
      <w:pPr>
        <w:numPr>
          <w:ilvl w:val="0"/>
          <w:numId w:val="3"/>
        </w:numPr>
        <w:spacing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et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d’</w:t>
      </w:r>
      <w:r w:rsidRPr="00DB3E91">
        <w:rPr>
          <w:rFonts w:ascii="Verdana" w:eastAsia="Times New Roman" w:hAnsi="Verdana" w:cs="Arial"/>
          <w:kern w:val="0"/>
          <w:sz w:val="24"/>
          <w:szCs w:val="24"/>
          <w:u w:val="single"/>
          <w:lang w:eastAsia="en-GB"/>
          <w14:ligatures w14:val="none"/>
        </w:rPr>
        <w:t>autres langues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: gaulois (brasser, brasserie, d’un mot gaulois désignant le malt), </w:t>
      </w:r>
      <w:r w:rsidR="0063579D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…</w:t>
      </w:r>
    </w:p>
    <w:p w14:paraId="7DAA59F3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0B49A88E" w14:textId="304BF72C" w:rsidR="00DB3E91" w:rsidRPr="00DB3E91" w:rsidRDefault="00DB3E91" w:rsidP="0063579D">
      <w:pPr>
        <w:pStyle w:val="Partiedesance"/>
        <w:rPr>
          <w:rFonts w:cs="Times New Roman"/>
          <w:lang w:eastAsia="en-GB"/>
        </w:rPr>
      </w:pPr>
      <w:r w:rsidRPr="00DB3E91">
        <w:rPr>
          <w:lang w:eastAsia="en-GB"/>
        </w:rPr>
        <w:t>II - La formation des mots</w:t>
      </w:r>
    </w:p>
    <w:p w14:paraId="23D40B02" w14:textId="59EE8728" w:rsidR="00DB3E91" w:rsidRPr="00DB3E91" w:rsidRDefault="00DB3E91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Certains mots sont </w:t>
      </w:r>
      <w:r w:rsidR="00945B27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emprunt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és directement </w:t>
      </w:r>
      <w:r w:rsidR="00945B27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des autres langues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sans être transformés, du moins dans leur orthographe, comme les noms de plats étrangers : sushi, tajine, tiramisu…</w:t>
      </w:r>
    </w:p>
    <w:p w14:paraId="18B700C7" w14:textId="77777777" w:rsidR="00DB3E91" w:rsidRPr="00DB3E91" w:rsidRDefault="00DB3E91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D’autres mots ont été déformés par l’usage : ainsi, du latin </w:t>
      </w:r>
      <w:proofErr w:type="spellStart"/>
      <w:r w:rsidRPr="00DB3E91">
        <w:rPr>
          <w:rFonts w:ascii="Verdana" w:eastAsia="Times New Roman" w:hAnsi="Verdana" w:cs="Arial"/>
          <w:i/>
          <w:iCs/>
          <w:kern w:val="0"/>
          <w:sz w:val="24"/>
          <w:szCs w:val="24"/>
          <w:lang w:eastAsia="en-GB"/>
          <w14:ligatures w14:val="none"/>
        </w:rPr>
        <w:t>tempus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, on est passé à “temps”.</w:t>
      </w:r>
    </w:p>
    <w:p w14:paraId="3FA59CD9" w14:textId="77777777" w:rsidR="00DB3E91" w:rsidRDefault="00DB3E91" w:rsidP="00DB3E91">
      <w:pPr>
        <w:spacing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Enfin, on peut construire une variété infinie d’autres mots en utilisant deux machines : la dérivation et la composition.</w:t>
      </w:r>
    </w:p>
    <w:p w14:paraId="41E27B56" w14:textId="77777777" w:rsidR="00292260" w:rsidRDefault="00292260" w:rsidP="00DB3E91">
      <w:pPr>
        <w:spacing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</w:p>
    <w:p w14:paraId="7C273BA1" w14:textId="77777777" w:rsidR="00292260" w:rsidRDefault="00292260" w:rsidP="00DB3E91">
      <w:pPr>
        <w:spacing w:line="360" w:lineRule="auto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</w:p>
    <w:p w14:paraId="72A6151D" w14:textId="77777777" w:rsidR="00292260" w:rsidRPr="00DB3E91" w:rsidRDefault="00292260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4F7F0068" w14:textId="77777777" w:rsidR="00DB3E91" w:rsidRPr="00DB3E91" w:rsidRDefault="00DB3E91" w:rsidP="00DB3E91">
      <w:pPr>
        <w:numPr>
          <w:ilvl w:val="0"/>
          <w:numId w:val="4"/>
        </w:numPr>
        <w:spacing w:line="360" w:lineRule="auto"/>
        <w:textAlignment w:val="baseline"/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  <w:lastRenderedPageBreak/>
        <w:t xml:space="preserve">La </w:t>
      </w:r>
      <w:proofErr w:type="spellStart"/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  <w:t>dérivation</w:t>
      </w:r>
      <w:proofErr w:type="spellEnd"/>
    </w:p>
    <w:p w14:paraId="563F6BDF" w14:textId="77777777" w:rsidR="00DB3E91" w:rsidRPr="00DB3E91" w:rsidRDefault="00DB3E91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Dans les “matières premières” utilisées pour fabriquer des mots, on distingue : </w:t>
      </w:r>
    </w:p>
    <w:p w14:paraId="5A1A3EE6" w14:textId="2EF109A9" w:rsidR="00DB3E91" w:rsidRPr="00DB3E91" w:rsidRDefault="00DB3E91" w:rsidP="00DB3E91">
      <w:pPr>
        <w:numPr>
          <w:ilvl w:val="0"/>
          <w:numId w:val="5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les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racines des mots, qu’on appelle </w:t>
      </w:r>
      <w:r w:rsidR="00EC78D0" w:rsidRPr="00EC78D0">
        <w:rPr>
          <w:rStyle w:val="motsajouter"/>
          <w:rFonts w:eastAsiaTheme="minorHAnsi"/>
        </w:rPr>
        <w:t>………….</w:t>
      </w:r>
    </w:p>
    <w:p w14:paraId="3BEBE52E" w14:textId="48C8FA0C" w:rsidR="00DB3E91" w:rsidRPr="00DB3E91" w:rsidRDefault="00DB3E91" w:rsidP="00DB3E91">
      <w:pPr>
        <w:numPr>
          <w:ilvl w:val="0"/>
          <w:numId w:val="5"/>
        </w:numPr>
        <w:spacing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les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morceaux que l’on emboîte autour de ces radicaux, appelés </w:t>
      </w:r>
      <w:r w:rsidR="00A30797" w:rsidRPr="00A30797">
        <w:rPr>
          <w:rStyle w:val="motsajouter"/>
          <w:rFonts w:eastAsiaTheme="minorHAnsi"/>
        </w:rPr>
        <w:t>………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(fixés avant le radical, ils le précèdent) et </w:t>
      </w:r>
      <w:r w:rsidR="00A30797" w:rsidRPr="00EC78D0">
        <w:rPr>
          <w:rStyle w:val="motsajouter"/>
          <w:rFonts w:eastAsiaTheme="minorHAnsi"/>
        </w:rPr>
        <w:t>……………</w:t>
      </w:r>
      <w:r w:rsidR="00A30797">
        <w:rPr>
          <w:rStyle w:val="motsimportants"/>
        </w:rPr>
        <w:t xml:space="preserve"> 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(fixés après le radical, ils le suivent).</w:t>
      </w:r>
    </w:p>
    <w:p w14:paraId="63C3F791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6FFD580E" w14:textId="77777777" w:rsidR="00DB3E91" w:rsidRPr="00DB3E91" w:rsidRDefault="00DB3E91" w:rsidP="00DB3E91">
      <w:pPr>
        <w:spacing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t>Le radical</w:t>
      </w:r>
    </w:p>
    <w:p w14:paraId="6527FDE1" w14:textId="5976E304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 radical est le morceau du mot qui porte l’essentiel de son sens. Grâce aux préfixes et aux suffixes, il crée autour de lui un</w:t>
      </w:r>
      <w:r w:rsidR="00C4763C" w:rsidRPr="00A30797">
        <w:rPr>
          <w:rStyle w:val="motsajouter"/>
          <w:rFonts w:eastAsiaTheme="minorHAnsi"/>
          <w:b w:val="0"/>
          <w:bCs w:val="0"/>
          <w:color w:val="auto"/>
        </w:rPr>
        <w:t>e</w:t>
      </w:r>
      <w:r w:rsidR="003D5694">
        <w:rPr>
          <w:rStyle w:val="motsajouter"/>
          <w:rFonts w:eastAsiaTheme="minorHAnsi"/>
          <w:color w:val="auto"/>
        </w:rPr>
        <w:t xml:space="preserve"> </w:t>
      </w:r>
      <w:r w:rsidR="003D5694" w:rsidRPr="00A30797">
        <w:rPr>
          <w:rStyle w:val="motsajouter"/>
          <w:rFonts w:eastAsiaTheme="minorHAnsi"/>
        </w:rPr>
        <w:t>……………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qui le contiennent tous. Cela peut aider à trouver le sens ou l’orthographe d’un mot qu’on ne connaît pas bien, lorsqu’on connaît un mot de la même famille.</w:t>
      </w:r>
    </w:p>
    <w:p w14:paraId="4A43970D" w14:textId="1A6E17AD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Ex : on retrouve le –</w:t>
      </w:r>
      <w:proofErr w:type="spellStart"/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path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- de sympathique dans anti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path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ique,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path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étique,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path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ologie… en effet, ce radical lie tous ces mots autour de la notion de</w:t>
      </w:r>
      <w:r w:rsidR="007C1E58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</w:t>
      </w:r>
      <w:r w:rsidR="007C1E58" w:rsidRPr="00A30797">
        <w:rPr>
          <w:rStyle w:val="motsajouter"/>
          <w:rFonts w:eastAsiaTheme="minorHAnsi"/>
        </w:rPr>
        <w:t>………………</w:t>
      </w:r>
      <w:proofErr w:type="gramStart"/>
      <w:r w:rsidR="007C1E58" w:rsidRPr="00A30797">
        <w:rPr>
          <w:rStyle w:val="motsajouter"/>
          <w:rFonts w:eastAsiaTheme="minorHAnsi"/>
        </w:rPr>
        <w:t>…….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. Ces notions sont inscrites dans la racine grecque « </w:t>
      </w:r>
      <w:proofErr w:type="spell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path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 ». </w:t>
      </w:r>
    </w:p>
    <w:p w14:paraId="1E06A04C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Un radical peut être un mot à lui tout seul : froid, nom, dos…</w:t>
      </w:r>
    </w:p>
    <w:p w14:paraId="7F403D87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tbl>
      <w:tblPr>
        <w:tblW w:w="90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6"/>
        <w:gridCol w:w="2044"/>
        <w:gridCol w:w="5372"/>
      </w:tblGrid>
      <w:tr w:rsidR="00A97B97" w:rsidRPr="00DB3E91" w14:paraId="3AFC9DBF" w14:textId="77777777" w:rsidTr="00DB3E91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854D8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Les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principaux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radicaux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latins</w:t>
            </w:r>
            <w:proofErr w:type="spellEnd"/>
          </w:p>
        </w:tc>
      </w:tr>
      <w:tr w:rsidR="00A97B97" w:rsidRPr="00DB3E91" w14:paraId="4540D6AD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C707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Radical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B37B6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Sens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91965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Exemples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de mots </w:t>
            </w:r>
          </w:p>
        </w:tc>
      </w:tr>
      <w:tr w:rsidR="00A97B97" w:rsidRPr="00DB3E91" w14:paraId="1C93AB64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89398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æqu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-/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équ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C32BE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égal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(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ité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76FB4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équitable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équilibre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ex aequo</w:t>
            </w:r>
          </w:p>
        </w:tc>
      </w:tr>
      <w:tr w:rsidR="00A97B97" w:rsidRPr="00DB3E91" w14:paraId="14F4CB8B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22DCD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ag-, act-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7E0E5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agir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F85C2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action/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acteur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agent/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agence</w:t>
            </w:r>
            <w:proofErr w:type="spellEnd"/>
          </w:p>
        </w:tc>
      </w:tr>
      <w:tr w:rsidR="00A97B97" w:rsidRPr="00DB3E91" w14:paraId="5C1006EC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3158E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ambul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2B913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marcher, se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déplacer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6EF74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déambuler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ambulant/ambulance</w:t>
            </w:r>
          </w:p>
        </w:tc>
      </w:tr>
      <w:tr w:rsidR="00A97B97" w:rsidRPr="00DB3E91" w14:paraId="2A072753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E6802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audio-, </w:t>
            </w: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audit-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CFFC2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entendre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9AB8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audiovisuel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audition,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auditoire</w:t>
            </w:r>
            <w:proofErr w:type="spellEnd"/>
          </w:p>
        </w:tc>
      </w:tr>
      <w:tr w:rsidR="00A97B97" w:rsidRPr="00DB3E91" w14:paraId="2AD7ADD1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7C729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caleo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calor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50A1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chaleur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A0B1F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calorie/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calorique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calorifère</w:t>
            </w:r>
            <w:proofErr w:type="spellEnd"/>
          </w:p>
        </w:tc>
      </w:tr>
      <w:tr w:rsidR="00A97B97" w:rsidRPr="00DB3E91" w14:paraId="43171097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33EC0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capt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cept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F30F8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prendre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A87ED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capteur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capture,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captiver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imperceptible</w:t>
            </w:r>
          </w:p>
        </w:tc>
      </w:tr>
      <w:tr w:rsidR="00A97B97" w:rsidRPr="00DB3E91" w14:paraId="5118FC3A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E44ED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duc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-, duct-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0793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conduire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diriger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275C9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conductrice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duchesse,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aqueduc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oléoduc</w:t>
            </w:r>
            <w:proofErr w:type="spellEnd"/>
          </w:p>
        </w:tc>
      </w:tr>
      <w:tr w:rsidR="00A97B97" w:rsidRPr="00DB3E91" w14:paraId="391562C7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912D5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fac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-, fact-,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fect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8433A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faire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E3C2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facile, perfection</w:t>
            </w:r>
          </w:p>
        </w:tc>
      </w:tr>
      <w:tr w:rsidR="00A97B97" w:rsidRPr="00DB3E91" w14:paraId="5AB7ED87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7B4D4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fug-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4F6BB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fuire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E5032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gram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fugue</w:t>
            </w:r>
            <w:proofErr w:type="gram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, refuge/réfugié, fugitif, fugace, centrifuge</w:t>
            </w:r>
          </w:p>
        </w:tc>
      </w:tr>
      <w:tr w:rsidR="00A97B97" w:rsidRPr="00DB3E91" w14:paraId="208297E4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202A8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gen-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0BAE98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origine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35D03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gram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gendre</w:t>
            </w:r>
            <w:proofErr w:type="gram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/engendrer, génération, génétique, généalogie, génocide</w:t>
            </w:r>
          </w:p>
        </w:tc>
      </w:tr>
      <w:tr w:rsidR="00A97B97" w:rsidRPr="00DB3E91" w14:paraId="6047999B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09D6A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leg-,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lect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7D845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lire,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élire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49C64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électoral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électeur</w:t>
            </w:r>
            <w:proofErr w:type="spellEnd"/>
          </w:p>
        </w:tc>
      </w:tr>
      <w:tr w:rsidR="00A97B97" w:rsidRPr="00DB3E91" w14:paraId="40EC3CBC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DCC20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mitt-, miss-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0C3D8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envoyer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A1BD68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missionnaire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missile, missive</w:t>
            </w:r>
          </w:p>
        </w:tc>
      </w:tr>
      <w:tr w:rsidR="00A97B97" w:rsidRPr="00DB3E91" w14:paraId="687E3190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E2DF2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ped-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9883E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pied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085A5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pédicure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pédestre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bipède</w:t>
            </w:r>
            <w:proofErr w:type="spellEnd"/>
          </w:p>
        </w:tc>
      </w:tr>
      <w:tr w:rsidR="00A97B97" w:rsidRPr="00DB3E91" w14:paraId="7824604D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054A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sci-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B6CD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savoir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8C6C5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science, conscience,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subconscient</w:t>
            </w:r>
            <w:proofErr w:type="spellEnd"/>
          </w:p>
        </w:tc>
      </w:tr>
      <w:tr w:rsidR="00A97B97" w:rsidRPr="00DB3E91" w14:paraId="5F0E2459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8F540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vid-, vis-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96385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voir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FD937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viseur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vidéaste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visionner</w:t>
            </w:r>
            <w:proofErr w:type="spellEnd"/>
          </w:p>
        </w:tc>
      </w:tr>
      <w:tr w:rsidR="00A97B97" w:rsidRPr="00DB3E91" w14:paraId="41EC9503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95636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vor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13C7B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manger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E20BD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vorace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carnivore,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dévorer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omnivore</w:t>
            </w:r>
          </w:p>
        </w:tc>
      </w:tr>
    </w:tbl>
    <w:p w14:paraId="2C1D7B91" w14:textId="77777777" w:rsidR="00DB3E91" w:rsidRPr="00DB3E91" w:rsidRDefault="00DB3E91" w:rsidP="00DB3E91">
      <w:pPr>
        <w:spacing w:after="24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</w:p>
    <w:tbl>
      <w:tblPr>
        <w:tblW w:w="90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2"/>
        <w:gridCol w:w="2367"/>
        <w:gridCol w:w="5523"/>
      </w:tblGrid>
      <w:tr w:rsidR="00A97B97" w:rsidRPr="00DB3E91" w14:paraId="43B9DAD8" w14:textId="77777777" w:rsidTr="00DB3E91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1A3D9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Les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principaux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radicaux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grecs</w:t>
            </w:r>
            <w:proofErr w:type="spellEnd"/>
          </w:p>
        </w:tc>
      </w:tr>
      <w:tr w:rsidR="00A97B97" w:rsidRPr="00DB3E91" w14:paraId="67DBBD08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D562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Radical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AF042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Sens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F8B9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Exemples de mots le contenant</w:t>
            </w:r>
          </w:p>
        </w:tc>
      </w:tr>
      <w:tr w:rsidR="00A97B97" w:rsidRPr="00DB3E91" w14:paraId="4A606223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EFC25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algo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FF1C5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souffrance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EEC0A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antalgique</w:t>
            </w:r>
            <w:proofErr w:type="spellEnd"/>
          </w:p>
        </w:tc>
      </w:tr>
      <w:tr w:rsidR="00A97B97" w:rsidRPr="00DB3E91" w14:paraId="1F4607F8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1B26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chrono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6038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temps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1C09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chronophage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chronologie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chronophotographie</w:t>
            </w:r>
            <w:proofErr w:type="spellEnd"/>
          </w:p>
        </w:tc>
      </w:tr>
      <w:tr w:rsidR="00A97B97" w:rsidRPr="00DB3E91" w14:paraId="422E4B35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AC87E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cosmos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E604A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monde,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espace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univers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4D57C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cosmonaute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cosmopolite,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cosmique</w:t>
            </w:r>
            <w:proofErr w:type="spellEnd"/>
          </w:p>
        </w:tc>
      </w:tr>
      <w:tr w:rsidR="00A97B97" w:rsidRPr="00DB3E91" w14:paraId="62F2293D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08142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graph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93B1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écriture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B9F1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gram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biographie</w:t>
            </w:r>
            <w:proofErr w:type="gram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, graphisme, paragraphe, dysgraphique, calligraphie</w:t>
            </w:r>
          </w:p>
        </w:tc>
      </w:tr>
      <w:tr w:rsidR="00A97B97" w:rsidRPr="00DB3E91" w14:paraId="73894D37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24EFE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log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13B26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étude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B0ED3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géologie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théologie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logistique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logarithme</w:t>
            </w:r>
            <w:proofErr w:type="spellEnd"/>
          </w:p>
        </w:tc>
      </w:tr>
      <w:tr w:rsidR="00A97B97" w:rsidRPr="00DB3E91" w14:paraId="17A1CAC2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6428F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ortho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3B06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droit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12DC7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orthodontiste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orthophoniste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orthopédique</w:t>
            </w:r>
            <w:proofErr w:type="spellEnd"/>
          </w:p>
        </w:tc>
      </w:tr>
      <w:tr w:rsidR="00A97B97" w:rsidRPr="00DB3E91" w14:paraId="1488E0EF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EC270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phone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A30ED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voix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7E18C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téléphone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phonétique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microphone</w:t>
            </w:r>
          </w:p>
        </w:tc>
      </w:tr>
      <w:tr w:rsidR="00A97B97" w:rsidRPr="00DB3E91" w14:paraId="1AE7A559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2A007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60FF0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lumière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242D3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photogénique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photosynthèse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photographe</w:t>
            </w:r>
            <w:proofErr w:type="spellEnd"/>
          </w:p>
        </w:tc>
      </w:tr>
      <w:tr w:rsidR="00A97B97" w:rsidRPr="00DB3E91" w14:paraId="0895CCBE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BF0DB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physi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7D084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nature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B388D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physiologie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physionomie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physicien</w:t>
            </w:r>
            <w:proofErr w:type="spellEnd"/>
          </w:p>
        </w:tc>
      </w:tr>
      <w:tr w:rsidR="00A97B97" w:rsidRPr="00DB3E91" w14:paraId="49F499C0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DC5BA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polis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B6071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ville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cité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39DD88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métropole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police, politesse</w:t>
            </w:r>
          </w:p>
        </w:tc>
      </w:tr>
    </w:tbl>
    <w:p w14:paraId="47BB3171" w14:textId="77777777" w:rsidR="00DB3E91" w:rsidRPr="00DB3E91" w:rsidRDefault="00DB3E91" w:rsidP="00DB3E91">
      <w:pPr>
        <w:spacing w:after="24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</w:p>
    <w:p w14:paraId="73649BF5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eastAsia="en-GB"/>
          <w14:ligatures w14:val="none"/>
        </w:rPr>
        <w:t>Le préfixe</w:t>
      </w:r>
    </w:p>
    <w:p w14:paraId="75BFF306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5FDB121B" w14:textId="63B41F60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Le préfixe se soude à la première lettre du radical, pour venir créer un mot de la même classe grammaticale, mais de </w:t>
      </w:r>
      <w:r w:rsidR="00741B7A" w:rsidRPr="00741B7A">
        <w:rPr>
          <w:rStyle w:val="motsajouter"/>
          <w:rFonts w:eastAsiaTheme="minorHAnsi"/>
        </w:rPr>
        <w:t>……</w:t>
      </w:r>
      <w:proofErr w:type="gramStart"/>
      <w:r w:rsidR="00741B7A" w:rsidRPr="00741B7A">
        <w:rPr>
          <w:rStyle w:val="motsajouter"/>
          <w:rFonts w:eastAsiaTheme="minorHAnsi"/>
        </w:rPr>
        <w:t>…….</w:t>
      </w:r>
      <w:proofErr w:type="gramEnd"/>
      <w:r w:rsidR="00741B7A" w:rsidRPr="00741B7A">
        <w:rPr>
          <w:rStyle w:val="motsajouter"/>
          <w:rFonts w:eastAsiaTheme="minorHAnsi"/>
        </w:rPr>
        <w:t>.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</w:t>
      </w: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différent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.  </w:t>
      </w:r>
    </w:p>
    <w:p w14:paraId="2E740EC0" w14:textId="2C6C5994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Ex : joindre -&gt;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ad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joindre,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re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joindre,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dis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joindre</w:t>
      </w:r>
    </w:p>
    <w:p w14:paraId="35669F56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L’orthographe d’un préfixe peut être modifiée par le radical auquel il se soude. </w:t>
      </w:r>
    </w:p>
    <w:p w14:paraId="3CFB79F0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Ex :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  <w:t>in</w:t>
      </w:r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tégration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,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  <w:t>im</w:t>
      </w:r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portation</w:t>
      </w:r>
    </w:p>
    <w:p w14:paraId="66FC80DC" w14:textId="18FD9A32" w:rsidR="00292260" w:rsidRPr="00DB3E91" w:rsidRDefault="00777732" w:rsidP="00777732">
      <w:pPr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  <w:r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  <w:br w:type="page"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5"/>
        <w:gridCol w:w="1829"/>
        <w:gridCol w:w="5328"/>
      </w:tblGrid>
      <w:tr w:rsidR="00A97B97" w:rsidRPr="00DB3E91" w14:paraId="02047363" w14:textId="77777777" w:rsidTr="00DB3E91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F8B35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 xml:space="preserve">Les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principaux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préfixes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latins</w:t>
            </w:r>
            <w:proofErr w:type="spellEnd"/>
          </w:p>
        </w:tc>
      </w:tr>
      <w:tr w:rsidR="00A97B97" w:rsidRPr="00DB3E91" w14:paraId="57081E9A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CB569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Préfixe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C5861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Sens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B724B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Exemples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de mots </w:t>
            </w:r>
          </w:p>
        </w:tc>
      </w:tr>
      <w:tr w:rsidR="00A97B97" w:rsidRPr="00DB3E91" w14:paraId="0AFE888F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8AD488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a-, ac-, ad-, ap-, at-...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08566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vers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E75D9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amener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accroître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apporter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adhérer</w:t>
            </w:r>
            <w:proofErr w:type="spellEnd"/>
          </w:p>
        </w:tc>
      </w:tr>
      <w:tr w:rsidR="00A97B97" w:rsidRPr="00DB3E91" w14:paraId="264F8360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C9957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ante-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78B77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avant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2284D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gram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antérieur</w:t>
            </w:r>
            <w:proofErr w:type="gram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, antécédent, antéposé, antépénultième, antédiluvien</w:t>
            </w:r>
          </w:p>
        </w:tc>
      </w:tr>
      <w:tr w:rsidR="00A97B97" w:rsidRPr="00DB3E91" w14:paraId="7489272B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6FCE2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452EB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deux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1E46A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bipède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biface,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bipolaire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bicéphale</w:t>
            </w:r>
            <w:proofErr w:type="spellEnd"/>
          </w:p>
        </w:tc>
      </w:tr>
      <w:tr w:rsidR="00A97B97" w:rsidRPr="00DB3E91" w14:paraId="20EE365C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09DC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co-, col-, com-, con-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27AA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avec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47D61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gram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commenter</w:t>
            </w:r>
            <w:proofErr w:type="gram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eastAsia="en-GB"/>
                <w14:ligatures w14:val="none"/>
              </w:rPr>
              <w:t>, coexister, collaborer, compagnon, concitoyen</w:t>
            </w:r>
          </w:p>
        </w:tc>
      </w:tr>
      <w:tr w:rsidR="00A97B97" w:rsidRPr="00DB3E91" w14:paraId="2920CF96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A82BC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ex-, e-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A37E2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hors 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2A8AF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exiler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expatrier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excentrique</w:t>
            </w:r>
            <w:proofErr w:type="spellEnd"/>
          </w:p>
        </w:tc>
      </w:tr>
      <w:tr w:rsidR="00A97B97" w:rsidRPr="00DB3E91" w14:paraId="43349AE1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C8826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-, des-,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dés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-, dis-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3EE21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préfixe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négatif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7442D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déshonneur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disparaître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désordre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dissolvant</w:t>
            </w:r>
            <w:proofErr w:type="spellEnd"/>
          </w:p>
        </w:tc>
      </w:tr>
      <w:tr w:rsidR="00A97B97" w:rsidRPr="00DB3E91" w14:paraId="72348DDB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2677E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ill-, im-, in-,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irr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D22A9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négation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B9992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impoli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irrégulier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incapable</w:t>
            </w:r>
          </w:p>
        </w:tc>
      </w:tr>
      <w:tr w:rsidR="00A97B97" w:rsidRPr="00DB3E91" w14:paraId="526CAE95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3308F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in-, im-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EBAFB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dans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BFE97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proofErr w:type="gram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intégrer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,</w:t>
            </w:r>
            <w:proofErr w:type="gram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importer</w:t>
            </w:r>
          </w:p>
        </w:tc>
      </w:tr>
      <w:tr w:rsidR="00A97B97" w:rsidRPr="00DB3E91" w14:paraId="061CC56C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726C1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inter-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A864C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entre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FCEC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intercalaire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interligne</w:t>
            </w:r>
            <w:proofErr w:type="spellEnd"/>
          </w:p>
        </w:tc>
      </w:tr>
      <w:tr w:rsidR="00A97B97" w:rsidRPr="00DB3E91" w14:paraId="5B69B3D0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CE6FE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juxta-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A7456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à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côté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de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1DAC5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juxtaposé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jouxter</w:t>
            </w:r>
            <w:proofErr w:type="spellEnd"/>
          </w:p>
        </w:tc>
      </w:tr>
      <w:tr w:rsidR="00A97B97" w:rsidRPr="00DB3E91" w14:paraId="25756DB9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241878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omni-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B684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tout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6BED2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omniprésent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omnivore, omniscient, omnipotent</w:t>
            </w:r>
          </w:p>
        </w:tc>
      </w:tr>
      <w:tr w:rsidR="00A97B97" w:rsidRPr="00DB3E91" w14:paraId="75CE1355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FF1E9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per-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44314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à travers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2489F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perforer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perspective,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persévérer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perceptible</w:t>
            </w:r>
          </w:p>
        </w:tc>
      </w:tr>
      <w:tr w:rsidR="00A97B97" w:rsidRPr="00DB3E91" w14:paraId="3ABA31FE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C8AA1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post-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318108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après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2FD99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postapocalyptique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postopératoire</w:t>
            </w:r>
            <w:proofErr w:type="spellEnd"/>
          </w:p>
        </w:tc>
      </w:tr>
      <w:tr w:rsidR="00A97B97" w:rsidRPr="00DB3E91" w14:paraId="35E92B0A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1CBE7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C3588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avant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devant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2844E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précédent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préfixe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prélude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prédestiné</w:t>
            </w:r>
            <w:proofErr w:type="spellEnd"/>
          </w:p>
        </w:tc>
      </w:tr>
      <w:tr w:rsidR="00A97B97" w:rsidRPr="00DB3E91" w14:paraId="4E3F5DD9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24EA8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re-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4663B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arrière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 </w:t>
            </w:r>
          </w:p>
          <w:p w14:paraId="536B093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à nouveau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D584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revenir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renouveler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reproduire</w:t>
            </w:r>
            <w:proofErr w:type="spellEnd"/>
          </w:p>
        </w:tc>
      </w:tr>
      <w:tr w:rsidR="00A97B97" w:rsidRPr="00DB3E91" w14:paraId="798609FE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003C6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rétro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1AFF5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arrière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C242B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rétrospection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rétrograder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rétroviseur</w:t>
            </w:r>
            <w:proofErr w:type="spellEnd"/>
          </w:p>
        </w:tc>
      </w:tr>
      <w:tr w:rsidR="00A97B97" w:rsidRPr="00DB3E91" w14:paraId="66D44B03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3A593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sub-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7DB49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sous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864A1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subéquatorial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subordination,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submerger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subjonctif</w:t>
            </w:r>
            <w:proofErr w:type="spellEnd"/>
          </w:p>
        </w:tc>
      </w:tr>
      <w:tr w:rsidR="00A97B97" w:rsidRPr="00DB3E91" w14:paraId="68413C98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4E8DF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sur-, super-, supra-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A897A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au-dessus 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CE4BD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surplomber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supermarché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suprématie</w:t>
            </w:r>
            <w:proofErr w:type="spellEnd"/>
          </w:p>
        </w:tc>
      </w:tr>
      <w:tr w:rsidR="00A97B97" w:rsidRPr="00DB3E91" w14:paraId="529D99C2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BE6ED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trans-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AFA705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changement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A72E0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transformation,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transgenre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transfusion</w:t>
            </w:r>
          </w:p>
        </w:tc>
      </w:tr>
    </w:tbl>
    <w:p w14:paraId="032091CE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5"/>
        <w:gridCol w:w="3386"/>
        <w:gridCol w:w="4381"/>
      </w:tblGrid>
      <w:tr w:rsidR="00A97B97" w:rsidRPr="00DB3E91" w14:paraId="1EC4E26C" w14:textId="77777777" w:rsidTr="00DB3E91">
        <w:trPr>
          <w:trHeight w:val="4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635A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Les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principaux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préfixes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grecs</w:t>
            </w:r>
            <w:proofErr w:type="spellEnd"/>
          </w:p>
        </w:tc>
      </w:tr>
      <w:tr w:rsidR="00A97B97" w:rsidRPr="00DB3E91" w14:paraId="587FE063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2F0DCC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Préfixe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31064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Sens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CBA4D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Exemples</w:t>
            </w:r>
            <w:proofErr w:type="spellEnd"/>
            <w:r w:rsidRPr="00DB3E9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de mots </w:t>
            </w:r>
          </w:p>
        </w:tc>
      </w:tr>
      <w:tr w:rsidR="00A97B97" w:rsidRPr="00DB3E91" w14:paraId="559F5B15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3CD021B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7AA249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préfixe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négatif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54AE77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apolitique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atypique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aphone</w:t>
            </w:r>
            <w:proofErr w:type="spellEnd"/>
          </w:p>
        </w:tc>
      </w:tr>
      <w:tr w:rsidR="00A97B97" w:rsidRPr="00DB3E91" w14:paraId="07D0CC22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5D76292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anti-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915353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contre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5DA7C22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antisémite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antivol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antibiotique</w:t>
            </w:r>
            <w:proofErr w:type="spellEnd"/>
          </w:p>
        </w:tc>
      </w:tr>
      <w:tr w:rsidR="00776406" w:rsidRPr="00DB3E91" w14:paraId="16119C60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</w:tcPr>
          <w:p w14:paraId="50C6467D" w14:textId="13541C99" w:rsidR="00776406" w:rsidRPr="00DB3E91" w:rsidRDefault="00776406" w:rsidP="00DB3E91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bio-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</w:tcPr>
          <w:p w14:paraId="618B1BC0" w14:textId="07F0437B" w:rsidR="00776406" w:rsidRPr="00DB3E91" w:rsidRDefault="00776406" w:rsidP="00DB3E91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vie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</w:tcPr>
          <w:p w14:paraId="30B475A2" w14:textId="2AE9C123" w:rsidR="00776406" w:rsidRPr="00DB3E91" w:rsidRDefault="00437FBF" w:rsidP="00DB3E91">
            <w:pPr>
              <w:spacing w:after="0" w:line="36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Biologie</w:t>
            </w:r>
            <w:proofErr w:type="spellEnd"/>
            <w:r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="004701C7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biodiversité</w:t>
            </w:r>
            <w:proofErr w:type="spellEnd"/>
          </w:p>
        </w:tc>
      </w:tr>
      <w:tr w:rsidR="00A97B97" w:rsidRPr="00DB3E91" w14:paraId="48E89D9E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033E607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dia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20C84C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travers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054F291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diamètre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diagramme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diapositive</w:t>
            </w:r>
          </w:p>
        </w:tc>
      </w:tr>
      <w:tr w:rsidR="00A97B97" w:rsidRPr="00DB3E91" w14:paraId="7810ED87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EF381B4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hémi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EC39EE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moitié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31B496F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hémisphère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hémiplégique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hémicycle</w:t>
            </w:r>
            <w:proofErr w:type="spellEnd"/>
          </w:p>
        </w:tc>
      </w:tr>
      <w:tr w:rsidR="00A97B97" w:rsidRPr="00DB3E91" w14:paraId="723A75A0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3C7545C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hyper-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A02FFA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au-dessus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6017202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hyperbole,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hyperactif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hypersensible</w:t>
            </w:r>
            <w:proofErr w:type="spellEnd"/>
          </w:p>
        </w:tc>
      </w:tr>
      <w:tr w:rsidR="00A97B97" w:rsidRPr="00DB3E91" w14:paraId="04362C3F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47BF711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hypo-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661490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en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-dessous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2D3C7A8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hypocondriaque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hypoderme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hypoglycémie</w:t>
            </w:r>
            <w:proofErr w:type="spellEnd"/>
          </w:p>
        </w:tc>
      </w:tr>
      <w:tr w:rsidR="00A97B97" w:rsidRPr="00DB3E91" w14:paraId="3C7A2D24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2D4C2921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lastRenderedPageBreak/>
              <w:t>méta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5DD2B25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réflexion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changement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succession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710041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métamorphose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métaphase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métaphysique</w:t>
            </w:r>
            <w:proofErr w:type="spellEnd"/>
          </w:p>
        </w:tc>
      </w:tr>
      <w:tr w:rsidR="00A97B97" w:rsidRPr="00DB3E91" w14:paraId="7421E03D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362293DF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para-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678FAB0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contre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, le long 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0DA0FD4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parallèle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paraplégique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paraphrase,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parapluie</w:t>
            </w:r>
            <w:proofErr w:type="spellEnd"/>
          </w:p>
        </w:tc>
      </w:tr>
      <w:tr w:rsidR="00A97B97" w:rsidRPr="00DB3E91" w14:paraId="292018BA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52A474A0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péri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0A1B10B2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autour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4B5C25B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périphérique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périmètre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périurbanisation</w:t>
            </w:r>
            <w:proofErr w:type="spellEnd"/>
          </w:p>
        </w:tc>
      </w:tr>
      <w:tr w:rsidR="00A97B97" w:rsidRPr="00DB3E91" w14:paraId="6200A256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4F616E5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poly-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67D2C01E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plusieurs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1B2127C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polygame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polyvalent,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polyestère</w:t>
            </w:r>
            <w:proofErr w:type="spellEnd"/>
          </w:p>
        </w:tc>
      </w:tr>
      <w:tr w:rsidR="00A97B97" w:rsidRPr="00DB3E91" w14:paraId="6EEB302B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4D60A64B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syn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 (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sym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0FD8580D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avec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9B6A52A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symphonie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synthèse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sympathique</w:t>
            </w:r>
            <w:proofErr w:type="spellEnd"/>
          </w:p>
        </w:tc>
      </w:tr>
      <w:tr w:rsidR="00A97B97" w:rsidRPr="00DB3E91" w14:paraId="5FFCE69C" w14:textId="77777777" w:rsidTr="00DB3E9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4FA3E1D3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télé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5D1B2D66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loin 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0" w:type="dxa"/>
              <w:left w:w="160" w:type="dxa"/>
              <w:bottom w:w="160" w:type="dxa"/>
              <w:right w:w="160" w:type="dxa"/>
            </w:tcMar>
            <w:hideMark/>
          </w:tcPr>
          <w:p w14:paraId="76A98269" w14:textId="77777777" w:rsidR="00DB3E91" w:rsidRPr="00DB3E91" w:rsidRDefault="00DB3E91" w:rsidP="00DB3E91">
            <w:pPr>
              <w:spacing w:after="0" w:line="360" w:lineRule="auto"/>
              <w:jc w:val="center"/>
              <w:rPr>
                <w:rFonts w:ascii="Verdana" w:eastAsia="Times New Roman" w:hAnsi="Verdana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téléportation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téléphérique</w:t>
            </w:r>
            <w:proofErr w:type="spellEnd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, </w:t>
            </w:r>
            <w:proofErr w:type="spellStart"/>
            <w:r w:rsidRPr="00DB3E91">
              <w:rPr>
                <w:rFonts w:ascii="Verdana" w:eastAsia="Times New Roman" w:hAnsi="Verdana" w:cs="Arial"/>
                <w:kern w:val="0"/>
                <w:sz w:val="24"/>
                <w:szCs w:val="24"/>
                <w:lang w:val="en-GB" w:eastAsia="en-GB"/>
                <w14:ligatures w14:val="none"/>
              </w:rPr>
              <w:t>télégramme</w:t>
            </w:r>
            <w:proofErr w:type="spellEnd"/>
          </w:p>
        </w:tc>
      </w:tr>
    </w:tbl>
    <w:p w14:paraId="0427E13E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</w:p>
    <w:p w14:paraId="08F8B096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val="en-GB" w:eastAsia="en-GB"/>
          <w14:ligatures w14:val="none"/>
        </w:rPr>
        <w:t xml:space="preserve">Le </w:t>
      </w:r>
      <w:proofErr w:type="spellStart"/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val="en-GB" w:eastAsia="en-GB"/>
          <w14:ligatures w14:val="none"/>
        </w:rPr>
        <w:t>suffixe</w:t>
      </w:r>
      <w:proofErr w:type="spellEnd"/>
    </w:p>
    <w:p w14:paraId="479B32A6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 suffixe se soude à la fin d’un radical. </w:t>
      </w:r>
    </w:p>
    <w:p w14:paraId="27F2E113" w14:textId="1E5025A2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Le plus souvent, il permet de changer </w:t>
      </w:r>
      <w:r w:rsidR="00B64982" w:rsidRPr="00B64982">
        <w:rPr>
          <w:rStyle w:val="motsajouter"/>
          <w:rFonts w:eastAsiaTheme="minorHAnsi"/>
        </w:rPr>
        <w:t>………………………</w:t>
      </w:r>
      <w:proofErr w:type="gramStart"/>
      <w:r w:rsidR="00B64982" w:rsidRPr="00B64982">
        <w:rPr>
          <w:rStyle w:val="motsajouter"/>
          <w:rFonts w:eastAsiaTheme="minorHAnsi"/>
        </w:rPr>
        <w:t>…….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.</w:t>
      </w:r>
    </w:p>
    <w:p w14:paraId="2BB1566B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Ex : scandale, scandaliser, scandaleux, scandaleusement</w:t>
      </w:r>
    </w:p>
    <w:p w14:paraId="4D4D0968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Un suffixe peut aussi avoir un sens péjoratif (jaunâtre, lourdaud), ou être diminutif (fillette, cabanon, coquinou).</w:t>
      </w:r>
    </w:p>
    <w:p w14:paraId="1F6EC003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Vous pouvez retrouver sur cette page les principaux suffixes : </w:t>
      </w:r>
      <w:hyperlink r:id="rId5" w:history="1">
        <w:r w:rsidRPr="00DB3E91">
          <w:rPr>
            <w:rFonts w:ascii="Verdana" w:eastAsia="Times New Roman" w:hAnsi="Verdana" w:cs="Arial"/>
            <w:kern w:val="0"/>
            <w:sz w:val="24"/>
            <w:szCs w:val="24"/>
            <w:u w:val="single"/>
            <w:lang w:eastAsia="en-GB"/>
            <w14:ligatures w14:val="none"/>
          </w:rPr>
          <w:t>https://www.etudes-litteraires.com/suffixes.php</w:t>
        </w:r>
      </w:hyperlink>
    </w:p>
    <w:p w14:paraId="76C8F5C6" w14:textId="77777777" w:rsid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  <w:br/>
      </w:r>
    </w:p>
    <w:p w14:paraId="26AB62F6" w14:textId="77777777" w:rsidR="00292260" w:rsidRDefault="00292260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3AF2A1AD" w14:textId="77777777" w:rsidR="00292260" w:rsidRDefault="00292260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41F30920" w14:textId="77777777" w:rsidR="00292260" w:rsidRPr="00DB3E91" w:rsidRDefault="00292260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1689A019" w14:textId="77777777" w:rsidR="00DB3E91" w:rsidRPr="00DB3E91" w:rsidRDefault="00DB3E91" w:rsidP="00DB3E91">
      <w:pPr>
        <w:numPr>
          <w:ilvl w:val="0"/>
          <w:numId w:val="6"/>
        </w:numPr>
        <w:spacing w:after="0" w:line="360" w:lineRule="auto"/>
        <w:textAlignment w:val="baseline"/>
        <w:rPr>
          <w:rFonts w:ascii="Verdana" w:eastAsia="Times New Roman" w:hAnsi="Verdana" w:cs="Arial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:lang w:val="en-GB" w:eastAsia="en-GB"/>
          <w14:ligatures w14:val="none"/>
        </w:rPr>
        <w:lastRenderedPageBreak/>
        <w:t>La composition</w:t>
      </w:r>
    </w:p>
    <w:p w14:paraId="38CF999A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</w:p>
    <w:p w14:paraId="0F447D78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La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composition populaire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consiste à assembler deux mots autonomes en les reliant par un trait d’union, une apostrophe ou un blanc graphique. </w:t>
      </w:r>
    </w:p>
    <w:p w14:paraId="518E13DF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Ex : le savoir-vivre, une presqu’île, le bon sens, …</w:t>
      </w:r>
    </w:p>
    <w:p w14:paraId="529D4374" w14:textId="0449EE03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Les verbes et les mots invariables ne s’accordent pas au pluriel ; les noms et les adjectifs s’accordent sauf si le sens s’y oppose</w:t>
      </w:r>
      <w:r w:rsidR="005B32DF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(nom précédé d’un déterminant singulier)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. </w:t>
      </w:r>
    </w:p>
    <w:p w14:paraId="76319320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Ex : des porte-manteaux, des </w:t>
      </w:r>
      <w:proofErr w:type="spell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nouveaux-nés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, des trompe-la-mort</w:t>
      </w:r>
    </w:p>
    <w:p w14:paraId="66E63898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</w:p>
    <w:p w14:paraId="291616BB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La </w:t>
      </w:r>
      <w:r w:rsidRPr="00DB3E91">
        <w:rPr>
          <w:rFonts w:ascii="Verdana" w:eastAsia="Times New Roman" w:hAnsi="Verdana" w:cs="Arial"/>
          <w:b/>
          <w:bCs/>
          <w:kern w:val="0"/>
          <w:sz w:val="24"/>
          <w:szCs w:val="24"/>
          <w:lang w:eastAsia="en-GB"/>
          <w14:ligatures w14:val="none"/>
        </w:rPr>
        <w:t>composition savante</w:t>
      </w:r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consiste à créer des mots en soudant des éléments d’origine grecque ou latine ; c’est comme si la phrase avait deux racines au lieu d’une.</w:t>
      </w:r>
    </w:p>
    <w:p w14:paraId="4F72D2E8" w14:textId="77777777" w:rsidR="00DB3E91" w:rsidRPr="00DB3E91" w:rsidRDefault="00DB3E91" w:rsidP="00DB3E91">
      <w:pPr>
        <w:spacing w:after="0" w:line="360" w:lineRule="auto"/>
        <w:rPr>
          <w:rFonts w:ascii="Verdana" w:eastAsia="Times New Roman" w:hAnsi="Verdana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Exemples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: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 </w:t>
      </w:r>
    </w:p>
    <w:p w14:paraId="0311F95C" w14:textId="77777777" w:rsidR="00DB3E91" w:rsidRPr="00DB3E91" w:rsidRDefault="00DB3E91" w:rsidP="00DB3E91">
      <w:pPr>
        <w:numPr>
          <w:ilvl w:val="0"/>
          <w:numId w:val="7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</w:pPr>
      <w:proofErr w:type="gramStart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>logarithme</w:t>
      </w:r>
      <w:proofErr w:type="gramEnd"/>
      <w:r w:rsidRPr="00DB3E91">
        <w:rPr>
          <w:rFonts w:ascii="Verdana" w:eastAsia="Times New Roman" w:hAnsi="Verdana" w:cs="Arial"/>
          <w:kern w:val="0"/>
          <w:sz w:val="24"/>
          <w:szCs w:val="24"/>
          <w:lang w:eastAsia="en-GB"/>
          <w14:ligatures w14:val="none"/>
        </w:rPr>
        <w:t xml:space="preserve"> (</w:t>
      </w:r>
      <w:r w:rsidRPr="00DB3E91">
        <w:rPr>
          <w:rFonts w:ascii="Verdana" w:eastAsia="Times New Roman" w:hAnsi="Verdana" w:cs="Arial"/>
          <w:i/>
          <w:iCs/>
          <w:kern w:val="0"/>
          <w:sz w:val="24"/>
          <w:szCs w:val="24"/>
          <w:shd w:val="clear" w:color="auto" w:fill="FFFFFF"/>
          <w:lang w:eastAsia="en-GB"/>
          <w14:ligatures w14:val="none"/>
        </w:rPr>
        <w:t>logos</w:t>
      </w:r>
      <w:r w:rsidRPr="00DB3E91">
        <w:rPr>
          <w:rFonts w:ascii="Verdana" w:eastAsia="Times New Roman" w:hAnsi="Verdana" w:cs="Arial"/>
          <w:kern w:val="0"/>
          <w:sz w:val="24"/>
          <w:szCs w:val="24"/>
          <w:shd w:val="clear" w:color="auto" w:fill="FFFFFF"/>
          <w:lang w:eastAsia="en-GB"/>
          <w14:ligatures w14:val="none"/>
        </w:rPr>
        <w:t xml:space="preserve"> = rapport, relation, </w:t>
      </w:r>
      <w:proofErr w:type="spellStart"/>
      <w:r w:rsidRPr="00DB3E91">
        <w:rPr>
          <w:rFonts w:ascii="Verdana" w:eastAsia="Times New Roman" w:hAnsi="Verdana" w:cs="Arial"/>
          <w:i/>
          <w:iCs/>
          <w:kern w:val="0"/>
          <w:sz w:val="24"/>
          <w:szCs w:val="24"/>
          <w:shd w:val="clear" w:color="auto" w:fill="FFFFFF"/>
          <w:lang w:eastAsia="en-GB"/>
          <w14:ligatures w14:val="none"/>
        </w:rPr>
        <w:t>arithmeticos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shd w:val="clear" w:color="auto" w:fill="FFFFFF"/>
          <w:lang w:eastAsia="en-GB"/>
          <w14:ligatures w14:val="none"/>
        </w:rPr>
        <w:t xml:space="preserve"> = nombre)</w:t>
      </w:r>
    </w:p>
    <w:p w14:paraId="1EFC21D9" w14:textId="29C09A12" w:rsidR="00DB3E91" w:rsidRPr="00DB3E91" w:rsidRDefault="00DB3E91" w:rsidP="00DB3E91">
      <w:pPr>
        <w:numPr>
          <w:ilvl w:val="0"/>
          <w:numId w:val="7"/>
        </w:numPr>
        <w:spacing w:after="0" w:line="360" w:lineRule="auto"/>
        <w:textAlignment w:val="baseline"/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</w:pPr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philanthrope / </w:t>
      </w:r>
      <w:proofErr w:type="spellStart"/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anthropologue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 xml:space="preserve"> / </w:t>
      </w:r>
      <w:proofErr w:type="spellStart"/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hémophile</w:t>
      </w:r>
      <w:proofErr w:type="spellEnd"/>
      <w:r w:rsidRPr="00DB3E91">
        <w:rPr>
          <w:rFonts w:ascii="Verdana" w:eastAsia="Times New Roman" w:hAnsi="Verdana" w:cs="Arial"/>
          <w:kern w:val="0"/>
          <w:sz w:val="24"/>
          <w:szCs w:val="24"/>
          <w:lang w:val="en-GB" w:eastAsia="en-GB"/>
          <w14:ligatures w14:val="none"/>
        </w:rPr>
        <w:t>...</w:t>
      </w:r>
    </w:p>
    <w:sectPr w:rsidR="00DB3E91" w:rsidRPr="00DB3E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2667F0"/>
    <w:multiLevelType w:val="multilevel"/>
    <w:tmpl w:val="69CC50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5B7F14"/>
    <w:multiLevelType w:val="multilevel"/>
    <w:tmpl w:val="05D29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7293319"/>
    <w:multiLevelType w:val="multilevel"/>
    <w:tmpl w:val="0D664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D71ACE"/>
    <w:multiLevelType w:val="multilevel"/>
    <w:tmpl w:val="29E24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981EF5"/>
    <w:multiLevelType w:val="multilevel"/>
    <w:tmpl w:val="C24C5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077F69"/>
    <w:multiLevelType w:val="multilevel"/>
    <w:tmpl w:val="6E1A6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BE2718"/>
    <w:multiLevelType w:val="multilevel"/>
    <w:tmpl w:val="FF74C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B5605CB"/>
    <w:multiLevelType w:val="multilevel"/>
    <w:tmpl w:val="EFD0B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C34DCC"/>
    <w:multiLevelType w:val="multilevel"/>
    <w:tmpl w:val="ABF6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5A548D"/>
    <w:multiLevelType w:val="multilevel"/>
    <w:tmpl w:val="EF10E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7F1E5C"/>
    <w:multiLevelType w:val="multilevel"/>
    <w:tmpl w:val="B18A8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066C20"/>
    <w:multiLevelType w:val="multilevel"/>
    <w:tmpl w:val="B57E4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47647">
    <w:abstractNumId w:val="8"/>
  </w:num>
  <w:num w:numId="2" w16cid:durableId="352418520">
    <w:abstractNumId w:val="2"/>
  </w:num>
  <w:num w:numId="3" w16cid:durableId="1517814833">
    <w:abstractNumId w:val="9"/>
  </w:num>
  <w:num w:numId="4" w16cid:durableId="111557618">
    <w:abstractNumId w:val="12"/>
  </w:num>
  <w:num w:numId="5" w16cid:durableId="1742099382">
    <w:abstractNumId w:val="10"/>
  </w:num>
  <w:num w:numId="6" w16cid:durableId="1976833203">
    <w:abstractNumId w:val="0"/>
    <w:lvlOverride w:ilvl="0">
      <w:lvl w:ilvl="0">
        <w:numFmt w:val="decimal"/>
        <w:lvlText w:val="%1."/>
        <w:lvlJc w:val="left"/>
      </w:lvl>
    </w:lvlOverride>
  </w:num>
  <w:num w:numId="7" w16cid:durableId="1358189886">
    <w:abstractNumId w:val="11"/>
  </w:num>
  <w:num w:numId="8" w16cid:durableId="264045068">
    <w:abstractNumId w:val="3"/>
    <w:lvlOverride w:ilvl="0">
      <w:lvl w:ilvl="0">
        <w:numFmt w:val="lowerLetter"/>
        <w:lvlText w:val="%1."/>
        <w:lvlJc w:val="left"/>
      </w:lvl>
    </w:lvlOverride>
  </w:num>
  <w:num w:numId="9" w16cid:durableId="1307973375">
    <w:abstractNumId w:val="3"/>
    <w:lvlOverride w:ilvl="0">
      <w:lvl w:ilvl="0">
        <w:numFmt w:val="lowerLetter"/>
        <w:lvlText w:val="%1."/>
        <w:lvlJc w:val="left"/>
      </w:lvl>
    </w:lvlOverride>
  </w:num>
  <w:num w:numId="10" w16cid:durableId="312031109">
    <w:abstractNumId w:val="3"/>
    <w:lvlOverride w:ilvl="0">
      <w:lvl w:ilvl="0">
        <w:numFmt w:val="lowerLetter"/>
        <w:lvlText w:val="%1."/>
        <w:lvlJc w:val="left"/>
      </w:lvl>
    </w:lvlOverride>
  </w:num>
  <w:num w:numId="11" w16cid:durableId="2091148916">
    <w:abstractNumId w:val="3"/>
    <w:lvlOverride w:ilvl="0">
      <w:lvl w:ilvl="0">
        <w:numFmt w:val="lowerLetter"/>
        <w:lvlText w:val="%1."/>
        <w:lvlJc w:val="left"/>
      </w:lvl>
    </w:lvlOverride>
  </w:num>
  <w:num w:numId="12" w16cid:durableId="1351296357">
    <w:abstractNumId w:val="3"/>
    <w:lvlOverride w:ilvl="0">
      <w:lvl w:ilvl="0">
        <w:numFmt w:val="lowerLetter"/>
        <w:lvlText w:val="%1."/>
        <w:lvlJc w:val="left"/>
      </w:lvl>
    </w:lvlOverride>
  </w:num>
  <w:num w:numId="13" w16cid:durableId="235356639">
    <w:abstractNumId w:val="3"/>
    <w:lvlOverride w:ilvl="0">
      <w:lvl w:ilvl="0">
        <w:numFmt w:val="lowerLetter"/>
        <w:lvlText w:val="%1."/>
        <w:lvlJc w:val="left"/>
      </w:lvl>
    </w:lvlOverride>
  </w:num>
  <w:num w:numId="14" w16cid:durableId="1135030868">
    <w:abstractNumId w:val="3"/>
    <w:lvlOverride w:ilvl="0">
      <w:lvl w:ilvl="0">
        <w:numFmt w:val="lowerLetter"/>
        <w:lvlText w:val="%1."/>
        <w:lvlJc w:val="left"/>
      </w:lvl>
    </w:lvlOverride>
  </w:num>
  <w:num w:numId="15" w16cid:durableId="41488866">
    <w:abstractNumId w:val="3"/>
    <w:lvlOverride w:ilvl="0">
      <w:lvl w:ilvl="0">
        <w:numFmt w:val="lowerLetter"/>
        <w:lvlText w:val="%1."/>
        <w:lvlJc w:val="left"/>
      </w:lvl>
    </w:lvlOverride>
  </w:num>
  <w:num w:numId="16" w16cid:durableId="572160872">
    <w:abstractNumId w:val="7"/>
    <w:lvlOverride w:ilvl="0">
      <w:lvl w:ilvl="0">
        <w:numFmt w:val="lowerLetter"/>
        <w:lvlText w:val="%1."/>
        <w:lvlJc w:val="left"/>
      </w:lvl>
    </w:lvlOverride>
  </w:num>
  <w:num w:numId="17" w16cid:durableId="279336124">
    <w:abstractNumId w:val="7"/>
    <w:lvlOverride w:ilvl="0">
      <w:lvl w:ilvl="0">
        <w:numFmt w:val="lowerLetter"/>
        <w:lvlText w:val="%1."/>
        <w:lvlJc w:val="left"/>
      </w:lvl>
    </w:lvlOverride>
  </w:num>
  <w:num w:numId="18" w16cid:durableId="257834304">
    <w:abstractNumId w:val="7"/>
    <w:lvlOverride w:ilvl="0">
      <w:lvl w:ilvl="0">
        <w:numFmt w:val="lowerLetter"/>
        <w:lvlText w:val="%1."/>
        <w:lvlJc w:val="left"/>
      </w:lvl>
    </w:lvlOverride>
  </w:num>
  <w:num w:numId="19" w16cid:durableId="227349945">
    <w:abstractNumId w:val="7"/>
    <w:lvlOverride w:ilvl="0">
      <w:lvl w:ilvl="0">
        <w:numFmt w:val="lowerLetter"/>
        <w:lvlText w:val="%1."/>
        <w:lvlJc w:val="left"/>
      </w:lvl>
    </w:lvlOverride>
  </w:num>
  <w:num w:numId="20" w16cid:durableId="1103453222">
    <w:abstractNumId w:val="7"/>
    <w:lvlOverride w:ilvl="0">
      <w:lvl w:ilvl="0">
        <w:numFmt w:val="lowerLetter"/>
        <w:lvlText w:val="%1."/>
        <w:lvlJc w:val="left"/>
      </w:lvl>
    </w:lvlOverride>
  </w:num>
  <w:num w:numId="21" w16cid:durableId="2098288885">
    <w:abstractNumId w:val="7"/>
    <w:lvlOverride w:ilvl="0">
      <w:lvl w:ilvl="0">
        <w:numFmt w:val="lowerLetter"/>
        <w:lvlText w:val="%1."/>
        <w:lvlJc w:val="left"/>
      </w:lvl>
    </w:lvlOverride>
  </w:num>
  <w:num w:numId="22" w16cid:durableId="661196690">
    <w:abstractNumId w:val="7"/>
    <w:lvlOverride w:ilvl="0">
      <w:lvl w:ilvl="0">
        <w:numFmt w:val="lowerLetter"/>
        <w:lvlText w:val="%1."/>
        <w:lvlJc w:val="left"/>
      </w:lvl>
    </w:lvlOverride>
  </w:num>
  <w:num w:numId="23" w16cid:durableId="1321424732">
    <w:abstractNumId w:val="7"/>
    <w:lvlOverride w:ilvl="0">
      <w:lvl w:ilvl="0">
        <w:numFmt w:val="lowerLetter"/>
        <w:lvlText w:val="%1."/>
        <w:lvlJc w:val="left"/>
      </w:lvl>
    </w:lvlOverride>
  </w:num>
  <w:num w:numId="24" w16cid:durableId="1060442593">
    <w:abstractNumId w:val="7"/>
    <w:lvlOverride w:ilvl="0">
      <w:lvl w:ilvl="0">
        <w:numFmt w:val="lowerLetter"/>
        <w:lvlText w:val="%1."/>
        <w:lvlJc w:val="left"/>
      </w:lvl>
    </w:lvlOverride>
  </w:num>
  <w:num w:numId="25" w16cid:durableId="150143844">
    <w:abstractNumId w:val="7"/>
    <w:lvlOverride w:ilvl="0">
      <w:lvl w:ilvl="0">
        <w:numFmt w:val="lowerLetter"/>
        <w:lvlText w:val="%1."/>
        <w:lvlJc w:val="left"/>
      </w:lvl>
    </w:lvlOverride>
  </w:num>
  <w:num w:numId="26" w16cid:durableId="605697794">
    <w:abstractNumId w:val="6"/>
    <w:lvlOverride w:ilvl="0">
      <w:lvl w:ilvl="0">
        <w:numFmt w:val="lowerLetter"/>
        <w:lvlText w:val="%1."/>
        <w:lvlJc w:val="left"/>
      </w:lvl>
    </w:lvlOverride>
  </w:num>
  <w:num w:numId="27" w16cid:durableId="180824345">
    <w:abstractNumId w:val="6"/>
    <w:lvlOverride w:ilvl="0">
      <w:lvl w:ilvl="0">
        <w:numFmt w:val="lowerLetter"/>
        <w:lvlText w:val="%1."/>
        <w:lvlJc w:val="left"/>
      </w:lvl>
    </w:lvlOverride>
  </w:num>
  <w:num w:numId="28" w16cid:durableId="2056850922">
    <w:abstractNumId w:val="6"/>
    <w:lvlOverride w:ilvl="0">
      <w:lvl w:ilvl="0">
        <w:numFmt w:val="lowerLetter"/>
        <w:lvlText w:val="%1."/>
        <w:lvlJc w:val="left"/>
      </w:lvl>
    </w:lvlOverride>
  </w:num>
  <w:num w:numId="29" w16cid:durableId="1110320352">
    <w:abstractNumId w:val="6"/>
    <w:lvlOverride w:ilvl="0">
      <w:lvl w:ilvl="0">
        <w:numFmt w:val="lowerLetter"/>
        <w:lvlText w:val="%1."/>
        <w:lvlJc w:val="left"/>
      </w:lvl>
    </w:lvlOverride>
  </w:num>
  <w:num w:numId="30" w16cid:durableId="1809591418">
    <w:abstractNumId w:val="6"/>
    <w:lvlOverride w:ilvl="0">
      <w:lvl w:ilvl="0">
        <w:numFmt w:val="lowerLetter"/>
        <w:lvlText w:val="%1."/>
        <w:lvlJc w:val="left"/>
      </w:lvl>
    </w:lvlOverride>
  </w:num>
  <w:num w:numId="31" w16cid:durableId="1503860406">
    <w:abstractNumId w:val="6"/>
    <w:lvlOverride w:ilvl="0">
      <w:lvl w:ilvl="0">
        <w:numFmt w:val="lowerLetter"/>
        <w:lvlText w:val="%1."/>
        <w:lvlJc w:val="left"/>
      </w:lvl>
    </w:lvlOverride>
  </w:num>
  <w:num w:numId="32" w16cid:durableId="161746229">
    <w:abstractNumId w:val="6"/>
    <w:lvlOverride w:ilvl="0">
      <w:lvl w:ilvl="0">
        <w:numFmt w:val="lowerLetter"/>
        <w:lvlText w:val="%1."/>
        <w:lvlJc w:val="left"/>
      </w:lvl>
    </w:lvlOverride>
  </w:num>
  <w:num w:numId="33" w16cid:durableId="1253393871">
    <w:abstractNumId w:val="6"/>
    <w:lvlOverride w:ilvl="0">
      <w:lvl w:ilvl="0">
        <w:numFmt w:val="lowerLetter"/>
        <w:lvlText w:val="%1."/>
        <w:lvlJc w:val="left"/>
      </w:lvl>
    </w:lvlOverride>
  </w:num>
  <w:num w:numId="34" w16cid:durableId="1645886716">
    <w:abstractNumId w:val="5"/>
  </w:num>
  <w:num w:numId="35" w16cid:durableId="1398211700">
    <w:abstractNumId w:val="1"/>
    <w:lvlOverride w:ilvl="0">
      <w:lvl w:ilvl="0">
        <w:numFmt w:val="lowerLetter"/>
        <w:lvlText w:val="%1."/>
        <w:lvlJc w:val="left"/>
      </w:lvl>
    </w:lvlOverride>
  </w:num>
  <w:num w:numId="36" w16cid:durableId="241447954">
    <w:abstractNumId w:val="1"/>
    <w:lvlOverride w:ilvl="0">
      <w:lvl w:ilvl="0">
        <w:numFmt w:val="lowerLetter"/>
        <w:lvlText w:val="%1."/>
        <w:lvlJc w:val="left"/>
      </w:lvl>
    </w:lvlOverride>
  </w:num>
  <w:num w:numId="37" w16cid:durableId="83356">
    <w:abstractNumId w:val="1"/>
    <w:lvlOverride w:ilvl="0">
      <w:lvl w:ilvl="0">
        <w:numFmt w:val="lowerLetter"/>
        <w:lvlText w:val="%1."/>
        <w:lvlJc w:val="left"/>
      </w:lvl>
    </w:lvlOverride>
  </w:num>
  <w:num w:numId="38" w16cid:durableId="706762575">
    <w:abstractNumId w:val="1"/>
    <w:lvlOverride w:ilvl="0">
      <w:lvl w:ilvl="0">
        <w:numFmt w:val="lowerLetter"/>
        <w:lvlText w:val="%1."/>
        <w:lvlJc w:val="left"/>
      </w:lvl>
    </w:lvlOverride>
  </w:num>
  <w:num w:numId="39" w16cid:durableId="503201443">
    <w:abstractNumId w:val="1"/>
    <w:lvlOverride w:ilvl="0">
      <w:lvl w:ilvl="0">
        <w:numFmt w:val="lowerLetter"/>
        <w:lvlText w:val="%1."/>
        <w:lvlJc w:val="left"/>
      </w:lvl>
    </w:lvlOverride>
  </w:num>
  <w:num w:numId="40" w16cid:durableId="225461773">
    <w:abstractNumId w:val="1"/>
    <w:lvlOverride w:ilvl="0">
      <w:lvl w:ilvl="0">
        <w:numFmt w:val="lowerLetter"/>
        <w:lvlText w:val="%1."/>
        <w:lvlJc w:val="left"/>
      </w:lvl>
    </w:lvlOverride>
  </w:num>
  <w:num w:numId="41" w16cid:durableId="1886403680">
    <w:abstractNumId w:val="1"/>
    <w:lvlOverride w:ilvl="0">
      <w:lvl w:ilvl="0">
        <w:numFmt w:val="lowerLetter"/>
        <w:lvlText w:val="%1."/>
        <w:lvlJc w:val="left"/>
      </w:lvl>
    </w:lvlOverride>
  </w:num>
  <w:num w:numId="42" w16cid:durableId="1106584180">
    <w:abstractNumId w:val="1"/>
    <w:lvlOverride w:ilvl="0">
      <w:lvl w:ilvl="0">
        <w:numFmt w:val="lowerLetter"/>
        <w:lvlText w:val="%1."/>
        <w:lvlJc w:val="left"/>
      </w:lvl>
    </w:lvlOverride>
  </w:num>
  <w:num w:numId="43" w16cid:durableId="1425570342">
    <w:abstractNumId w:val="1"/>
    <w:lvlOverride w:ilvl="0">
      <w:lvl w:ilvl="0">
        <w:numFmt w:val="lowerLetter"/>
        <w:lvlText w:val="%1."/>
        <w:lvlJc w:val="left"/>
      </w:lvl>
    </w:lvlOverride>
  </w:num>
  <w:num w:numId="44" w16cid:durableId="1303730926">
    <w:abstractNumId w:val="1"/>
    <w:lvlOverride w:ilvl="0">
      <w:lvl w:ilvl="0">
        <w:numFmt w:val="lowerLetter"/>
        <w:lvlText w:val="%1."/>
        <w:lvlJc w:val="left"/>
      </w:lvl>
    </w:lvlOverride>
  </w:num>
  <w:num w:numId="45" w16cid:durableId="2132822964">
    <w:abstractNumId w:val="4"/>
  </w:num>
  <w:num w:numId="46" w16cid:durableId="14951897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843F1"/>
    <w:rsid w:val="000843F1"/>
    <w:rsid w:val="00292260"/>
    <w:rsid w:val="003863DD"/>
    <w:rsid w:val="003D32B1"/>
    <w:rsid w:val="003D5694"/>
    <w:rsid w:val="00437FBF"/>
    <w:rsid w:val="004701C7"/>
    <w:rsid w:val="004E0228"/>
    <w:rsid w:val="00547EDF"/>
    <w:rsid w:val="00551FAE"/>
    <w:rsid w:val="005B32DF"/>
    <w:rsid w:val="0063579D"/>
    <w:rsid w:val="00697368"/>
    <w:rsid w:val="006B3879"/>
    <w:rsid w:val="00741B7A"/>
    <w:rsid w:val="00776406"/>
    <w:rsid w:val="00777732"/>
    <w:rsid w:val="00783472"/>
    <w:rsid w:val="007C1E58"/>
    <w:rsid w:val="007D30C1"/>
    <w:rsid w:val="008C48D6"/>
    <w:rsid w:val="00945B27"/>
    <w:rsid w:val="00A30797"/>
    <w:rsid w:val="00A97B97"/>
    <w:rsid w:val="00AB1030"/>
    <w:rsid w:val="00B64982"/>
    <w:rsid w:val="00B84D83"/>
    <w:rsid w:val="00C4763C"/>
    <w:rsid w:val="00C5286F"/>
    <w:rsid w:val="00CC785F"/>
    <w:rsid w:val="00D451E3"/>
    <w:rsid w:val="00D6762A"/>
    <w:rsid w:val="00DA3F0F"/>
    <w:rsid w:val="00DB3E91"/>
    <w:rsid w:val="00E45D7C"/>
    <w:rsid w:val="00E76682"/>
    <w:rsid w:val="00EC78D0"/>
    <w:rsid w:val="00EE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56E87"/>
  <w15:chartTrackingRefBased/>
  <w15:docId w15:val="{235F732F-F240-484A-B70A-6587D59F0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paragraph" w:styleId="NormalWeb">
    <w:name w:val="Normal (Web)"/>
    <w:basedOn w:val="Normal"/>
    <w:uiPriority w:val="99"/>
    <w:semiHidden/>
    <w:unhideWhenUsed/>
    <w:rsid w:val="00DB3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Lienhypertexte">
    <w:name w:val="Hyperlink"/>
    <w:basedOn w:val="Policepardfaut"/>
    <w:uiPriority w:val="99"/>
    <w:semiHidden/>
    <w:unhideWhenUsed/>
    <w:rsid w:val="00DB3E91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63579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863DD"/>
    <w:rPr>
      <w:color w:val="808080"/>
    </w:rPr>
  </w:style>
  <w:style w:type="character" w:customStyle="1" w:styleId="motsajouter">
    <w:name w:val="mots à ajouter"/>
    <w:uiPriority w:val="1"/>
    <w:rsid w:val="00A30797"/>
    <w:rPr>
      <w:rFonts w:ascii="Verdana" w:eastAsia="Times New Roman" w:hAnsi="Verdana" w:cs="Arial"/>
      <w:b/>
      <w:bCs/>
      <w:color w:val="0070C0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41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tudes-litteraires.com/suffixes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1007</Words>
  <Characters>5742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2</cp:revision>
  <cp:lastPrinted>2023-11-07T15:30:00Z</cp:lastPrinted>
  <dcterms:created xsi:type="dcterms:W3CDTF">2024-10-14T13:35:00Z</dcterms:created>
  <dcterms:modified xsi:type="dcterms:W3CDTF">2024-10-14T13:35:00Z</dcterms:modified>
</cp:coreProperties>
</file>