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62F577" w14:textId="1E87C05A" w:rsidR="00551FAE" w:rsidRDefault="0048612F" w:rsidP="002570C4">
      <w:pPr>
        <w:pStyle w:val="Titredesance"/>
      </w:pPr>
      <w:r>
        <w:t>Séance 1 : La chasse à l’audience</w:t>
      </w:r>
    </w:p>
    <w:p w14:paraId="4CD52290" w14:textId="64F97E35" w:rsidR="0048612F" w:rsidRDefault="00D97308" w:rsidP="002570C4">
      <w:pPr>
        <w:pStyle w:val="Titreobjectifsetsupports"/>
      </w:pPr>
      <w:r>
        <w:t xml:space="preserve">Objectifs et compétences visées </w:t>
      </w:r>
    </w:p>
    <w:p w14:paraId="735A12A3" w14:textId="4B23C1EC" w:rsidR="001F7F55" w:rsidRPr="007428E8" w:rsidRDefault="001F7F55" w:rsidP="007428E8">
      <w:pPr>
        <w:pStyle w:val="Listeobjectifs"/>
      </w:pPr>
      <w:r w:rsidRPr="007428E8">
        <w:t>Comprendre les problématiques liées au monde de l’information</w:t>
      </w:r>
    </w:p>
    <w:p w14:paraId="108AC43D" w14:textId="3ADE0B08" w:rsidR="007925A6" w:rsidRPr="007428E8" w:rsidRDefault="00FA2532" w:rsidP="007428E8">
      <w:pPr>
        <w:pStyle w:val="Listeobjectifs"/>
      </w:pPr>
      <w:r w:rsidRPr="007428E8">
        <w:t>Savoir décrire et analyser</w:t>
      </w:r>
      <w:r w:rsidR="00E00B4C" w:rsidRPr="007428E8">
        <w:t xml:space="preserve"> la une d’un journal</w:t>
      </w:r>
      <w:r w:rsidR="007925A6" w:rsidRPr="007428E8">
        <w:t xml:space="preserve"> </w:t>
      </w:r>
    </w:p>
    <w:p w14:paraId="3B111149" w14:textId="711ADE84" w:rsidR="00CC6F94" w:rsidRPr="007428E8" w:rsidRDefault="000C2E8A" w:rsidP="007428E8">
      <w:pPr>
        <w:pStyle w:val="Listeobjectifs"/>
      </w:pPr>
      <w:r w:rsidRPr="007428E8">
        <w:t>S’exercer à e</w:t>
      </w:r>
      <w:r w:rsidR="00CC6F94" w:rsidRPr="007428E8">
        <w:t>xposer ses idées et argumenter à l’oral</w:t>
      </w:r>
    </w:p>
    <w:p w14:paraId="18A95348" w14:textId="58DF8837" w:rsidR="00DC7097" w:rsidRPr="007428E8" w:rsidRDefault="00E577A9" w:rsidP="007428E8">
      <w:pPr>
        <w:pStyle w:val="Listeobjectifs"/>
      </w:pPr>
      <w:r w:rsidRPr="007428E8">
        <w:t>Reconnaître le genre et le registre</w:t>
      </w:r>
      <w:r w:rsidR="00DC7097" w:rsidRPr="007428E8">
        <w:t xml:space="preserve"> d’un texte </w:t>
      </w:r>
    </w:p>
    <w:p w14:paraId="25BCBF3B" w14:textId="69AEDB09" w:rsidR="0051643E" w:rsidRPr="007428E8" w:rsidRDefault="00D35B87" w:rsidP="007428E8">
      <w:pPr>
        <w:pStyle w:val="Listeobjectifs"/>
      </w:pPr>
      <w:r w:rsidRPr="007428E8">
        <w:t>Rédiger une réponse argumentée et rigoureuse à une question d</w:t>
      </w:r>
      <w:r w:rsidR="00064C24" w:rsidRPr="007428E8">
        <w:t>e compréhension ou d’interprétation littéraire</w:t>
      </w:r>
    </w:p>
    <w:p w14:paraId="5FC8F2A2" w14:textId="37D8F856" w:rsidR="00CC6F94" w:rsidRDefault="001B6417" w:rsidP="007428E8">
      <w:pPr>
        <w:pStyle w:val="Listeobjectifs"/>
      </w:pPr>
      <w:r w:rsidRPr="007428E8">
        <w:t>Réactiver des connaissances grammaticales fondamentales :</w:t>
      </w:r>
      <w:r w:rsidR="004449C0" w:rsidRPr="007428E8">
        <w:t xml:space="preserve"> classe</w:t>
      </w:r>
      <w:r w:rsidR="00C66F76">
        <w:t xml:space="preserve"> et fonction</w:t>
      </w:r>
      <w:r w:rsidR="004449C0" w:rsidRPr="007428E8">
        <w:t xml:space="preserve"> grammaticale, les temps et modes verbaux, la phrase simple et la phrase complexe</w:t>
      </w:r>
    </w:p>
    <w:p w14:paraId="16D09E5B" w14:textId="77777777" w:rsidR="002570C4" w:rsidRDefault="002570C4" w:rsidP="002570C4">
      <w:pPr>
        <w:pStyle w:val="Listeobjectifs"/>
        <w:numPr>
          <w:ilvl w:val="0"/>
          <w:numId w:val="0"/>
        </w:numPr>
      </w:pPr>
    </w:p>
    <w:p w14:paraId="0CF4C1C4" w14:textId="1E1CC72F" w:rsidR="002570C4" w:rsidRDefault="002570C4" w:rsidP="002570C4">
      <w:pPr>
        <w:pStyle w:val="Titreobjectifsetsupports"/>
      </w:pPr>
      <w:r>
        <w:t>Supports </w:t>
      </w:r>
    </w:p>
    <w:p w14:paraId="3D61083F" w14:textId="26DFF99F" w:rsidR="002570C4" w:rsidRDefault="002570C4" w:rsidP="00EB2866">
      <w:pPr>
        <w:pStyle w:val="Listesupports"/>
      </w:pPr>
      <w:r>
        <w:t xml:space="preserve">Quizz </w:t>
      </w:r>
      <w:proofErr w:type="spellStart"/>
      <w:r>
        <w:t>GéoAdo</w:t>
      </w:r>
      <w:proofErr w:type="spellEnd"/>
    </w:p>
    <w:p w14:paraId="0F41D1BA" w14:textId="428FF2A4" w:rsidR="002570C4" w:rsidRDefault="00934017" w:rsidP="00EB2866">
      <w:pPr>
        <w:pStyle w:val="Listesupports"/>
      </w:pPr>
      <w:r>
        <w:t xml:space="preserve">Unes des journaux </w:t>
      </w:r>
      <w:r w:rsidRPr="00EB2866">
        <w:rPr>
          <w:i/>
          <w:iCs/>
        </w:rPr>
        <w:t>Le Figaro</w:t>
      </w:r>
      <w:r>
        <w:t xml:space="preserve"> et </w:t>
      </w:r>
      <w:r w:rsidRPr="00EB2866">
        <w:rPr>
          <w:i/>
          <w:iCs/>
        </w:rPr>
        <w:t>Libération</w:t>
      </w:r>
    </w:p>
    <w:p w14:paraId="1B64A320" w14:textId="333812D8" w:rsidR="00934017" w:rsidRDefault="000D532F" w:rsidP="00EB2866">
      <w:pPr>
        <w:pStyle w:val="Listesupports"/>
      </w:pPr>
      <w:r>
        <w:t xml:space="preserve">Guy de Maupassant, </w:t>
      </w:r>
      <w:r w:rsidRPr="000D532F">
        <w:rPr>
          <w:i/>
          <w:iCs/>
        </w:rPr>
        <w:t>Bel-Ami</w:t>
      </w:r>
      <w:r>
        <w:t xml:space="preserve"> (</w:t>
      </w:r>
      <w:r w:rsidR="00E60211">
        <w:t>1885), chapitre VI</w:t>
      </w:r>
    </w:p>
    <w:p w14:paraId="2B81866C" w14:textId="77777777" w:rsidR="00151E58" w:rsidRDefault="00151E58" w:rsidP="00151E58">
      <w:pPr>
        <w:pStyle w:val="Listesupports"/>
        <w:numPr>
          <w:ilvl w:val="0"/>
          <w:numId w:val="0"/>
        </w:numPr>
      </w:pPr>
    </w:p>
    <w:p w14:paraId="21F9744E" w14:textId="79EF8FAD" w:rsidR="00151E58" w:rsidRDefault="00151E58">
      <w:pPr>
        <w:rPr>
          <w:rFonts w:ascii="Verdana" w:hAnsi="Verdana"/>
          <w:color w:val="000000" w:themeColor="text1"/>
          <w:sz w:val="24"/>
        </w:rPr>
      </w:pPr>
      <w:r>
        <w:br w:type="page"/>
      </w:r>
    </w:p>
    <w:p w14:paraId="7667DAA7" w14:textId="0B8975DA" w:rsidR="00151E58" w:rsidRDefault="00151E58" w:rsidP="00151E58">
      <w:pPr>
        <w:pStyle w:val="Partiedesance"/>
      </w:pPr>
      <w:r>
        <w:lastRenderedPageBreak/>
        <w:t>I – Expression orale</w:t>
      </w:r>
    </w:p>
    <w:p w14:paraId="5BF1FF86" w14:textId="4AD4A597" w:rsidR="00151E58" w:rsidRDefault="004421B4" w:rsidP="00151E58">
      <w:pPr>
        <w:pStyle w:val="corps"/>
      </w:pPr>
      <w:r>
        <w:t xml:space="preserve">Info ou intox ? Répondez à </w:t>
      </w:r>
      <w:hyperlink r:id="rId5">
        <w:r w:rsidR="782E6E0A" w:rsidRPr="782E6E0A">
          <w:rPr>
            <w:rStyle w:val="Lienhypertexte"/>
          </w:rPr>
          <w:t>ce quizz</w:t>
        </w:r>
      </w:hyperlink>
      <w:r w:rsidR="00117EE0">
        <w:t xml:space="preserve"> </w:t>
      </w:r>
      <w:bookmarkStart w:id="0" w:name="_Int_KQkQfBkC"/>
      <w:r w:rsidR="00117EE0">
        <w:t>généré</w:t>
      </w:r>
      <w:bookmarkEnd w:id="0"/>
      <w:r w:rsidR="00117EE0">
        <w:t xml:space="preserve"> par le magazine </w:t>
      </w:r>
      <w:proofErr w:type="spellStart"/>
      <w:r w:rsidR="00117EE0" w:rsidRPr="00117EE0">
        <w:rPr>
          <w:i/>
          <w:iCs/>
        </w:rPr>
        <w:t>GéoAdo</w:t>
      </w:r>
      <w:proofErr w:type="spellEnd"/>
      <w:r>
        <w:t xml:space="preserve"> </w:t>
      </w:r>
      <w:r w:rsidR="0033336B">
        <w:t>pour voir si vous savez faire la différence !</w:t>
      </w:r>
    </w:p>
    <w:p w14:paraId="56E6055B" w14:textId="77777777" w:rsidR="00C12EA5" w:rsidRDefault="00C12EA5" w:rsidP="00151E58">
      <w:pPr>
        <w:pStyle w:val="corps"/>
      </w:pPr>
    </w:p>
    <w:p w14:paraId="21203FE5" w14:textId="1CA9E428" w:rsidR="00BD7661" w:rsidRDefault="00BD7661" w:rsidP="00C12EA5">
      <w:pPr>
        <w:pStyle w:val="corps"/>
        <w:numPr>
          <w:ilvl w:val="0"/>
          <w:numId w:val="6"/>
        </w:numPr>
      </w:pPr>
      <w:r>
        <w:t xml:space="preserve">En quoi ce quizz permet-il </w:t>
      </w:r>
      <w:r w:rsidR="00092153">
        <w:t>de montrer l’intérêt de la problématique du chapitre : comment démêler le vrai du faux lorsque l’on veut s’informer</w:t>
      </w:r>
      <w:r>
        <w:t> ?</w:t>
      </w:r>
    </w:p>
    <w:p w14:paraId="349752E2" w14:textId="200F4FAE" w:rsidR="00C171E6" w:rsidRPr="0061361B" w:rsidRDefault="0061361B" w:rsidP="00C171E6">
      <w:pPr>
        <w:pStyle w:val="corps"/>
        <w:rPr>
          <w:color w:val="00B050"/>
        </w:rPr>
      </w:pPr>
      <w:r w:rsidRPr="782E6E0A">
        <w:rPr>
          <w:color w:val="00B050"/>
        </w:rPr>
        <w:t>Ce quizz montre qu’il est difficile de démêler le vrai du faux face à toutes les images diffusées</w:t>
      </w:r>
      <w:r w:rsidR="005525E8" w:rsidRPr="782E6E0A">
        <w:rPr>
          <w:color w:val="00B050"/>
        </w:rPr>
        <w:t xml:space="preserve"> dans les médias et</w:t>
      </w:r>
      <w:r w:rsidRPr="782E6E0A">
        <w:rPr>
          <w:color w:val="00B050"/>
        </w:rPr>
        <w:t xml:space="preserve"> sur les réseaux sociaux ; en effet, celles qui sont l</w:t>
      </w:r>
      <w:r w:rsidR="00213D8D" w:rsidRPr="782E6E0A">
        <w:rPr>
          <w:color w:val="00B050"/>
        </w:rPr>
        <w:t>e plus partagées sont celles qui génèrent les émotions les plus fortes</w:t>
      </w:r>
      <w:r w:rsidR="00DB546D" w:rsidRPr="782E6E0A">
        <w:rPr>
          <w:color w:val="00B050"/>
        </w:rPr>
        <w:t xml:space="preserve"> (</w:t>
      </w:r>
      <w:r w:rsidR="00C11A27" w:rsidRPr="782E6E0A">
        <w:rPr>
          <w:color w:val="00B050"/>
        </w:rPr>
        <w:t xml:space="preserve">peur, attendrissement, admiration, stupéfaction…). </w:t>
      </w:r>
      <w:r w:rsidR="00362587" w:rsidRPr="782E6E0A">
        <w:rPr>
          <w:color w:val="00B050"/>
        </w:rPr>
        <w:t>Ce sont donc ces i</w:t>
      </w:r>
      <w:r w:rsidR="00652888" w:rsidRPr="782E6E0A">
        <w:rPr>
          <w:color w:val="00B050"/>
        </w:rPr>
        <w:t xml:space="preserve">mages que vont </w:t>
      </w:r>
      <w:r w:rsidR="007F1E60" w:rsidRPr="782E6E0A">
        <w:rPr>
          <w:color w:val="00B050"/>
        </w:rPr>
        <w:t xml:space="preserve">privilégier </w:t>
      </w:r>
      <w:r w:rsidR="00652888" w:rsidRPr="782E6E0A">
        <w:rPr>
          <w:color w:val="00B050"/>
        </w:rPr>
        <w:t>ceux qui veulent</w:t>
      </w:r>
      <w:r w:rsidR="0063093A" w:rsidRPr="782E6E0A">
        <w:rPr>
          <w:color w:val="00B050"/>
        </w:rPr>
        <w:t xml:space="preserve"> gagner en visibilité et en audience. </w:t>
      </w:r>
      <w:r w:rsidR="007F036F" w:rsidRPr="782E6E0A">
        <w:rPr>
          <w:color w:val="00B050"/>
        </w:rPr>
        <w:t>Ainsi</w:t>
      </w:r>
      <w:r w:rsidR="00C11A27" w:rsidRPr="782E6E0A">
        <w:rPr>
          <w:color w:val="00B050"/>
        </w:rPr>
        <w:t xml:space="preserve">, </w:t>
      </w:r>
      <w:r w:rsidR="007F036F" w:rsidRPr="782E6E0A">
        <w:rPr>
          <w:color w:val="00B050"/>
        </w:rPr>
        <w:t>d’un côté, de vraies</w:t>
      </w:r>
      <w:r w:rsidR="00321941" w:rsidRPr="782E6E0A">
        <w:rPr>
          <w:color w:val="00B050"/>
        </w:rPr>
        <w:t xml:space="preserve"> informations </w:t>
      </w:r>
      <w:r w:rsidR="007F036F" w:rsidRPr="782E6E0A">
        <w:rPr>
          <w:color w:val="00B050"/>
        </w:rPr>
        <w:t>peuvent paraître</w:t>
      </w:r>
      <w:r w:rsidR="00D02FA4" w:rsidRPr="782E6E0A">
        <w:rPr>
          <w:color w:val="00B050"/>
        </w:rPr>
        <w:t xml:space="preserve"> parfois</w:t>
      </w:r>
      <w:r w:rsidR="007F036F" w:rsidRPr="782E6E0A">
        <w:rPr>
          <w:color w:val="00B050"/>
        </w:rPr>
        <w:t xml:space="preserve"> </w:t>
      </w:r>
      <w:r w:rsidR="00321941" w:rsidRPr="782E6E0A">
        <w:rPr>
          <w:color w:val="00B050"/>
        </w:rPr>
        <w:t>invraisemblables</w:t>
      </w:r>
      <w:r w:rsidR="00D02FA4" w:rsidRPr="782E6E0A">
        <w:rPr>
          <w:color w:val="00B050"/>
        </w:rPr>
        <w:t xml:space="preserve"> et provoquer, à tort, la méfiance</w:t>
      </w:r>
      <w:r w:rsidR="00321941" w:rsidRPr="782E6E0A">
        <w:rPr>
          <w:color w:val="00B050"/>
        </w:rPr>
        <w:t xml:space="preserve"> ; </w:t>
      </w:r>
      <w:r w:rsidR="00D02FA4" w:rsidRPr="782E6E0A">
        <w:rPr>
          <w:color w:val="00B050"/>
        </w:rPr>
        <w:t>d’un autre côté</w:t>
      </w:r>
      <w:r w:rsidR="00477BAF" w:rsidRPr="782E6E0A">
        <w:rPr>
          <w:color w:val="00B050"/>
        </w:rPr>
        <w:t xml:space="preserve">, </w:t>
      </w:r>
      <w:r w:rsidR="00A548D7" w:rsidRPr="782E6E0A">
        <w:rPr>
          <w:color w:val="00B050"/>
        </w:rPr>
        <w:t xml:space="preserve">on prend </w:t>
      </w:r>
      <w:r w:rsidR="00477BAF" w:rsidRPr="782E6E0A">
        <w:rPr>
          <w:color w:val="00B050"/>
        </w:rPr>
        <w:t xml:space="preserve">bien souvent </w:t>
      </w:r>
      <w:r w:rsidR="00A548D7" w:rsidRPr="782E6E0A">
        <w:rPr>
          <w:color w:val="00B050"/>
        </w:rPr>
        <w:t xml:space="preserve">pour </w:t>
      </w:r>
      <w:r w:rsidR="00477BAF" w:rsidRPr="782E6E0A">
        <w:rPr>
          <w:color w:val="00B050"/>
        </w:rPr>
        <w:t xml:space="preserve">une information ce qui n’est qu’une manipulation de l’image </w:t>
      </w:r>
      <w:r w:rsidR="001336B2" w:rsidRPr="782E6E0A">
        <w:rPr>
          <w:color w:val="00B050"/>
        </w:rPr>
        <w:t>pour attirer l’attention.</w:t>
      </w:r>
    </w:p>
    <w:p w14:paraId="129D37FB" w14:textId="77777777" w:rsidR="0033336B" w:rsidRDefault="0033336B" w:rsidP="00151E58">
      <w:pPr>
        <w:pStyle w:val="corps"/>
      </w:pPr>
    </w:p>
    <w:p w14:paraId="4DCD8999" w14:textId="1B22359D" w:rsidR="782E6E0A" w:rsidRDefault="782E6E0A">
      <w:r>
        <w:br w:type="page"/>
      </w:r>
    </w:p>
    <w:p w14:paraId="2D04DC4F" w14:textId="3CFFCA06" w:rsidR="0033336B" w:rsidRDefault="0033336B" w:rsidP="0033336B">
      <w:pPr>
        <w:pStyle w:val="Partiedesance"/>
      </w:pPr>
      <w:r>
        <w:lastRenderedPageBreak/>
        <w:t xml:space="preserve">II </w:t>
      </w:r>
      <w:r w:rsidR="00284DFA">
        <w:t>–</w:t>
      </w:r>
      <w:r>
        <w:t xml:space="preserve"> </w:t>
      </w:r>
      <w:r w:rsidR="00284DFA">
        <w:t>Analyse d’image</w:t>
      </w: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6"/>
        <w:gridCol w:w="4716"/>
      </w:tblGrid>
      <w:tr w:rsidR="00FD7A74" w:rsidRPr="00993ED0" w14:paraId="2EBF86EB" w14:textId="77777777" w:rsidTr="003031CB"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3EF68A" w14:textId="71275B23" w:rsidR="00993ED0" w:rsidRPr="00993ED0" w:rsidRDefault="003031CB" w:rsidP="00FD7A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Arial" w:hAnsi="Arial" w:cs="Arial"/>
                <w:noProof/>
                <w:color w:val="1155CC"/>
                <w:bdr w:val="none" w:sz="0" w:space="0" w:color="auto" w:frame="1"/>
              </w:rPr>
              <w:drawing>
                <wp:inline distT="0" distB="0" distL="0" distR="0" wp14:anchorId="06834917" wp14:editId="4A5B74BE">
                  <wp:extent cx="2800350" cy="3635636"/>
                  <wp:effectExtent l="0" t="0" r="0" b="3175"/>
                  <wp:docPr id="340741317" name="Image 340741317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36" t="12300" r="47652" b="7392"/>
                          <a:stretch/>
                        </pic:blipFill>
                        <pic:spPr bwMode="auto">
                          <a:xfrm>
                            <a:off x="0" y="0"/>
                            <a:ext cx="2800350" cy="3635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84DA82" w14:textId="62832291" w:rsidR="00993ED0" w:rsidRPr="00993ED0" w:rsidRDefault="009A4B8D" w:rsidP="00993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Arial" w:hAnsi="Arial" w:cs="Arial"/>
                <w:noProof/>
                <w:color w:val="1155CC"/>
                <w:bdr w:val="none" w:sz="0" w:space="0" w:color="auto" w:frame="1"/>
              </w:rPr>
              <w:drawing>
                <wp:inline distT="0" distB="0" distL="0" distR="0" wp14:anchorId="5BD200CC" wp14:editId="574C2DBC">
                  <wp:extent cx="2903220" cy="3600938"/>
                  <wp:effectExtent l="0" t="0" r="0" b="0"/>
                  <wp:docPr id="1550400986" name="Image 155040098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9" t="15935" r="66998" b="12177"/>
                          <a:stretch/>
                        </pic:blipFill>
                        <pic:spPr bwMode="auto">
                          <a:xfrm>
                            <a:off x="0" y="0"/>
                            <a:ext cx="2920834" cy="362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55A51D" w14:textId="77777777" w:rsidR="008F63E1" w:rsidRPr="008F63E1" w:rsidRDefault="008F63E1" w:rsidP="008F63E1">
      <w:pPr>
        <w:pStyle w:val="corps"/>
      </w:pPr>
    </w:p>
    <w:p w14:paraId="6B1BCEFE" w14:textId="1B43A4A0" w:rsidR="00C12EA5" w:rsidRDefault="008F63E1" w:rsidP="008F63E1">
      <w:pPr>
        <w:pStyle w:val="corps"/>
        <w:numPr>
          <w:ilvl w:val="0"/>
          <w:numId w:val="8"/>
        </w:numPr>
      </w:pPr>
      <w:r w:rsidRPr="008F63E1">
        <w:t>Etudiez les éléments suivants pour comprendre à qui s’adressent ces quotidiens</w:t>
      </w:r>
      <w:r w:rsidR="001946FF">
        <w:t xml:space="preserve"> </w:t>
      </w:r>
      <w:r w:rsidRPr="008F63E1">
        <w:t xml:space="preserve">: le </w:t>
      </w:r>
      <w:r w:rsidR="00761701">
        <w:t>nom</w:t>
      </w:r>
      <w:r w:rsidRPr="008F63E1">
        <w:t xml:space="preserve"> du journal, </w:t>
      </w:r>
      <w:r w:rsidR="00761701">
        <w:t>sa</w:t>
      </w:r>
      <w:r w:rsidRPr="008F63E1">
        <w:t xml:space="preserve"> couleur emblématique, le titre d’article qui attire en premier l’attention du lecteur.</w:t>
      </w:r>
    </w:p>
    <w:p w14:paraId="43367362" w14:textId="04CAE51C" w:rsidR="00146440" w:rsidRDefault="009001D6" w:rsidP="00146440">
      <w:pPr>
        <w:pStyle w:val="corps"/>
        <w:rPr>
          <w:color w:val="00B050"/>
        </w:rPr>
      </w:pPr>
      <w:r w:rsidRPr="782E6E0A">
        <w:rPr>
          <w:color w:val="00B050"/>
        </w:rPr>
        <w:t xml:space="preserve">Le Figaro est un journal qui s’adresse à un lectorat de droite : </w:t>
      </w:r>
    </w:p>
    <w:p w14:paraId="25801BF2" w14:textId="72E951A0" w:rsidR="00E17416" w:rsidRDefault="00E71653" w:rsidP="00E17416">
      <w:pPr>
        <w:pStyle w:val="corps"/>
        <w:numPr>
          <w:ilvl w:val="0"/>
          <w:numId w:val="14"/>
        </w:numPr>
        <w:rPr>
          <w:color w:val="00B050"/>
        </w:rPr>
      </w:pPr>
      <w:r w:rsidRPr="782E6E0A">
        <w:rPr>
          <w:color w:val="00B050"/>
        </w:rPr>
        <w:t>Le nom du journal fait référence à un personnage d’une pièce de théâtre de Beaumarchais</w:t>
      </w:r>
      <w:r w:rsidR="009E5213" w:rsidRPr="782E6E0A">
        <w:rPr>
          <w:color w:val="00B050"/>
        </w:rPr>
        <w:t xml:space="preserve">, Figaro, </w:t>
      </w:r>
      <w:r w:rsidR="0056398B" w:rsidRPr="782E6E0A">
        <w:rPr>
          <w:color w:val="00B050"/>
        </w:rPr>
        <w:t>porteurs des valeurs bourgeoises par opposition à l’aristocratie ;</w:t>
      </w:r>
    </w:p>
    <w:p w14:paraId="5AEA328F" w14:textId="698AE7C4" w:rsidR="0056398B" w:rsidRDefault="00DE1BBD" w:rsidP="00E17416">
      <w:pPr>
        <w:pStyle w:val="corps"/>
        <w:numPr>
          <w:ilvl w:val="0"/>
          <w:numId w:val="14"/>
        </w:numPr>
        <w:rPr>
          <w:color w:val="00B050"/>
        </w:rPr>
      </w:pPr>
      <w:r w:rsidRPr="782E6E0A">
        <w:rPr>
          <w:color w:val="00B050"/>
        </w:rPr>
        <w:t xml:space="preserve">La couleur emblématique du journal, le bleu, </w:t>
      </w:r>
      <w:r w:rsidR="00D27E45" w:rsidRPr="782E6E0A">
        <w:rPr>
          <w:color w:val="00B050"/>
        </w:rPr>
        <w:t>représente historiquement la royauté et le clergé</w:t>
      </w:r>
      <w:r w:rsidR="00626E85" w:rsidRPr="782E6E0A">
        <w:rPr>
          <w:color w:val="00B050"/>
        </w:rPr>
        <w:t> ;</w:t>
      </w:r>
    </w:p>
    <w:p w14:paraId="44903B7A" w14:textId="4880B3D7" w:rsidR="00D27E45" w:rsidRDefault="00A92183" w:rsidP="00E17416">
      <w:pPr>
        <w:pStyle w:val="corps"/>
        <w:numPr>
          <w:ilvl w:val="0"/>
          <w:numId w:val="14"/>
        </w:numPr>
        <w:rPr>
          <w:color w:val="00B050"/>
        </w:rPr>
      </w:pPr>
      <w:r w:rsidRPr="782E6E0A">
        <w:rPr>
          <w:color w:val="00B050"/>
        </w:rPr>
        <w:t xml:space="preserve">Le titre qui attire le plus l’attention du lecteur présente une vision négative du Parti Socialiste, principal parti de gauche </w:t>
      </w:r>
      <w:r w:rsidR="008F23A5" w:rsidRPr="782E6E0A">
        <w:rPr>
          <w:color w:val="00B050"/>
        </w:rPr>
        <w:t>jusqu’en 2017</w:t>
      </w:r>
      <w:r w:rsidR="008970FF" w:rsidRPr="782E6E0A">
        <w:rPr>
          <w:color w:val="00B050"/>
        </w:rPr>
        <w:t>.</w:t>
      </w:r>
    </w:p>
    <w:p w14:paraId="44D06CFB" w14:textId="7AE05B7C" w:rsidR="00551A09" w:rsidRDefault="009F09DC" w:rsidP="002B3CEE">
      <w:pPr>
        <w:pStyle w:val="corps"/>
        <w:rPr>
          <w:color w:val="00B050"/>
        </w:rPr>
      </w:pPr>
      <w:r w:rsidRPr="782E6E0A">
        <w:rPr>
          <w:color w:val="00B050"/>
        </w:rPr>
        <w:t xml:space="preserve">Libération </w:t>
      </w:r>
      <w:r w:rsidR="00551A09" w:rsidRPr="782E6E0A">
        <w:rPr>
          <w:color w:val="00B050"/>
        </w:rPr>
        <w:t xml:space="preserve">est un journal qui s’adresse à un lectorat de </w:t>
      </w:r>
      <w:r w:rsidRPr="782E6E0A">
        <w:rPr>
          <w:color w:val="00B050"/>
        </w:rPr>
        <w:t>gauche</w:t>
      </w:r>
      <w:r w:rsidR="00551A09" w:rsidRPr="782E6E0A">
        <w:rPr>
          <w:color w:val="00B050"/>
        </w:rPr>
        <w:t xml:space="preserve"> : </w:t>
      </w:r>
    </w:p>
    <w:p w14:paraId="0AF1B486" w14:textId="76786B47" w:rsidR="00551A09" w:rsidRPr="00DF67FB" w:rsidRDefault="00551A09" w:rsidP="00D5190C">
      <w:pPr>
        <w:pStyle w:val="corps"/>
        <w:numPr>
          <w:ilvl w:val="0"/>
          <w:numId w:val="14"/>
        </w:numPr>
        <w:rPr>
          <w:color w:val="00B050"/>
        </w:rPr>
      </w:pPr>
      <w:r w:rsidRPr="782E6E0A">
        <w:rPr>
          <w:color w:val="00B050"/>
        </w:rPr>
        <w:t xml:space="preserve">Le nom du journal fait référence à </w:t>
      </w:r>
      <w:r w:rsidR="00D5190C" w:rsidRPr="782E6E0A">
        <w:rPr>
          <w:rFonts w:eastAsia="Times New Roman" w:cs="Arial"/>
          <w:color w:val="00B050"/>
        </w:rPr>
        <w:t>la libération du peuple, et surtout des prolétaires (ouvriers) par opposition à la classe dominante de la bourgeoisie.</w:t>
      </w:r>
    </w:p>
    <w:p w14:paraId="6C58CB06" w14:textId="1F32178F" w:rsidR="00982EED" w:rsidRPr="00982EED" w:rsidRDefault="00551A09" w:rsidP="00982EED">
      <w:pPr>
        <w:pStyle w:val="corps"/>
        <w:numPr>
          <w:ilvl w:val="0"/>
          <w:numId w:val="14"/>
        </w:numPr>
        <w:rPr>
          <w:color w:val="00B050"/>
        </w:rPr>
      </w:pPr>
      <w:r w:rsidRPr="782E6E0A">
        <w:rPr>
          <w:color w:val="00B050"/>
        </w:rPr>
        <w:lastRenderedPageBreak/>
        <w:t xml:space="preserve">La couleur emblématique du journal, le </w:t>
      </w:r>
      <w:r w:rsidR="00DF67FB" w:rsidRPr="782E6E0A">
        <w:rPr>
          <w:color w:val="00B050"/>
        </w:rPr>
        <w:t>rouge</w:t>
      </w:r>
      <w:r w:rsidRPr="782E6E0A">
        <w:rPr>
          <w:color w:val="00B050"/>
        </w:rPr>
        <w:t>, représente historiquement l</w:t>
      </w:r>
      <w:r w:rsidR="005A1591" w:rsidRPr="782E6E0A">
        <w:rPr>
          <w:color w:val="00B050"/>
        </w:rPr>
        <w:t>e peuple</w:t>
      </w:r>
      <w:r w:rsidR="00626E85" w:rsidRPr="782E6E0A">
        <w:rPr>
          <w:color w:val="00B050"/>
        </w:rPr>
        <w:t> ;</w:t>
      </w:r>
    </w:p>
    <w:p w14:paraId="2BBFD066" w14:textId="62BA4EE3" w:rsidR="00551A09" w:rsidRPr="009001D6" w:rsidRDefault="00551A09" w:rsidP="00551A09">
      <w:pPr>
        <w:pStyle w:val="corps"/>
        <w:numPr>
          <w:ilvl w:val="0"/>
          <w:numId w:val="14"/>
        </w:numPr>
        <w:rPr>
          <w:color w:val="00B050"/>
        </w:rPr>
      </w:pPr>
      <w:r w:rsidRPr="782E6E0A">
        <w:rPr>
          <w:color w:val="00B050"/>
        </w:rPr>
        <w:t xml:space="preserve">Le titre qui attire le plus l’attention du lecteur présente une vision </w:t>
      </w:r>
      <w:r w:rsidR="00982EED" w:rsidRPr="782E6E0A">
        <w:rPr>
          <w:color w:val="00B050"/>
        </w:rPr>
        <w:t xml:space="preserve">encourageante </w:t>
      </w:r>
      <w:r w:rsidRPr="782E6E0A">
        <w:rPr>
          <w:color w:val="00B050"/>
        </w:rPr>
        <w:t>du Parti Socialiste, principal parti de gauche jusqu’en 2017.</w:t>
      </w:r>
    </w:p>
    <w:p w14:paraId="04F84DE1" w14:textId="77777777" w:rsidR="00551A09" w:rsidRPr="009001D6" w:rsidRDefault="00551A09" w:rsidP="00551A09">
      <w:pPr>
        <w:pStyle w:val="corps"/>
        <w:rPr>
          <w:color w:val="00833C"/>
        </w:rPr>
      </w:pPr>
    </w:p>
    <w:p w14:paraId="2FBC7CFB" w14:textId="3E4B9FAB" w:rsidR="001946FF" w:rsidRDefault="00401F2A" w:rsidP="008F63E1">
      <w:pPr>
        <w:pStyle w:val="corps"/>
        <w:numPr>
          <w:ilvl w:val="0"/>
          <w:numId w:val="8"/>
        </w:numPr>
      </w:pPr>
      <w:r>
        <w:t xml:space="preserve">Quel est l’objectif de la une d’un journal ? </w:t>
      </w:r>
    </w:p>
    <w:p w14:paraId="01C6B590" w14:textId="61674BB3" w:rsidR="782E6E0A" w:rsidRDefault="782E6E0A" w:rsidP="005B5EC0">
      <w:pPr>
        <w:pStyle w:val="corps"/>
        <w:ind w:left="720"/>
        <w:rPr>
          <w:color w:val="00B050"/>
        </w:rPr>
      </w:pPr>
      <w:r w:rsidRPr="782E6E0A">
        <w:rPr>
          <w:color w:val="00B050"/>
        </w:rPr>
        <w:t>L’objectif de la une d’un journal est de séduire le lectorat visé, pour lui donner envie d’acheter et de lire.</w:t>
      </w:r>
    </w:p>
    <w:p w14:paraId="33E28FA1" w14:textId="77777777" w:rsidR="005B5EC0" w:rsidRDefault="005B5EC0" w:rsidP="005B5EC0">
      <w:pPr>
        <w:pStyle w:val="corps"/>
      </w:pPr>
    </w:p>
    <w:p w14:paraId="4FA1B93A" w14:textId="281DE1E9" w:rsidR="00401F2A" w:rsidRDefault="001946FF" w:rsidP="005B5EC0">
      <w:pPr>
        <w:pStyle w:val="corps"/>
        <w:numPr>
          <w:ilvl w:val="0"/>
          <w:numId w:val="8"/>
        </w:numPr>
      </w:pPr>
      <w:r>
        <w:t>Quelles stratégies ont été utilisées dans ces deux unes pour atteindre cet objectif ?</w:t>
      </w:r>
    </w:p>
    <w:p w14:paraId="5D073992" w14:textId="2CE12D1D" w:rsidR="00F740E7" w:rsidRPr="00027B69" w:rsidRDefault="782E6E0A" w:rsidP="005B5EC0">
      <w:pPr>
        <w:pStyle w:val="corps"/>
        <w:ind w:left="720"/>
        <w:rPr>
          <w:color w:val="00B050"/>
        </w:rPr>
      </w:pPr>
      <w:r w:rsidRPr="782E6E0A">
        <w:rPr>
          <w:color w:val="00B050"/>
        </w:rPr>
        <w:t xml:space="preserve">Sur la une du Figaro, la première stratégie utilisée pour séduire le lectorat de droite est d’exagérer la situation difficile dans laquelle se trouve le parti socialiste, avec la </w:t>
      </w:r>
      <w:r w:rsidRPr="782E6E0A">
        <w:rPr>
          <w:b/>
          <w:color w:val="00B050"/>
        </w:rPr>
        <w:t>métaphore</w:t>
      </w:r>
      <w:r w:rsidRPr="782E6E0A">
        <w:rPr>
          <w:color w:val="00B050"/>
        </w:rPr>
        <w:t xml:space="preserve"> de la “descente aux enfers” ; de plus, la photographie d’un joueur du PSG, humilié par la défaite, crée un parallèle entre les deux événements qui renforce la dramatisation des faits. </w:t>
      </w:r>
    </w:p>
    <w:p w14:paraId="38782184" w14:textId="3F0B19F5" w:rsidR="00F740E7" w:rsidRPr="00027B69" w:rsidRDefault="782E6E0A" w:rsidP="782E6E0A">
      <w:pPr>
        <w:pStyle w:val="corps"/>
        <w:ind w:left="708"/>
        <w:rPr>
          <w:rFonts w:eastAsia="Calibri" w:cs="Arial"/>
          <w:color w:val="00B050"/>
          <w:szCs w:val="24"/>
        </w:rPr>
      </w:pPr>
      <w:r w:rsidRPr="782E6E0A">
        <w:rPr>
          <w:rFonts w:eastAsia="Calibri" w:cs="Arial"/>
          <w:color w:val="00B050"/>
          <w:szCs w:val="24"/>
        </w:rPr>
        <w:t xml:space="preserve">Sur la une de Libération, on peut noter l’emploi de la </w:t>
      </w:r>
      <w:r w:rsidRPr="782E6E0A">
        <w:rPr>
          <w:rFonts w:eastAsia="Calibri" w:cs="Arial"/>
          <w:b/>
          <w:color w:val="00B050"/>
          <w:szCs w:val="24"/>
        </w:rPr>
        <w:t>personnification</w:t>
      </w:r>
      <w:r w:rsidRPr="782E6E0A">
        <w:rPr>
          <w:rFonts w:eastAsia="Calibri" w:cs="Arial"/>
          <w:color w:val="00B050"/>
          <w:szCs w:val="24"/>
        </w:rPr>
        <w:t xml:space="preserve"> “cherche sa voix” qui suggère que le parti socialiste serait en train de se reconstruire, et non de s’effondrer, après le fiasco de la présidentielle ; cette présentation des faits sous un angle positif, afin de correspondre aux espoirs du lectorat de gauche, se retrouve dans le choix de l’illustration, puisque les lettres P et S sont en train de gravir les marches d’un escalier.</w:t>
      </w:r>
    </w:p>
    <w:p w14:paraId="2DA3056E" w14:textId="1E22DF9D" w:rsidR="00F740E7" w:rsidRPr="00027B69" w:rsidRDefault="00F740E7" w:rsidP="782E6E0A">
      <w:pPr>
        <w:pStyle w:val="corps"/>
        <w:rPr>
          <w:rFonts w:eastAsia="Calibri" w:cs="Arial"/>
          <w:color w:val="00B050"/>
          <w:szCs w:val="24"/>
        </w:rPr>
      </w:pPr>
    </w:p>
    <w:p w14:paraId="416693A1" w14:textId="558E37F3" w:rsidR="00F740E7" w:rsidRPr="00027B69" w:rsidRDefault="782E6E0A" w:rsidP="782E6E0A">
      <w:pPr>
        <w:pStyle w:val="corps"/>
        <w:rPr>
          <w:rFonts w:eastAsia="Calibri" w:cs="Arial"/>
          <w:b/>
          <w:color w:val="00B050"/>
          <w:szCs w:val="24"/>
        </w:rPr>
      </w:pPr>
      <w:r w:rsidRPr="782E6E0A">
        <w:rPr>
          <w:rFonts w:eastAsia="Calibri" w:cs="Arial"/>
          <w:b/>
          <w:color w:val="00B050"/>
          <w:szCs w:val="24"/>
        </w:rPr>
        <w:t xml:space="preserve">Ce qu’il faut retenir : </w:t>
      </w:r>
    </w:p>
    <w:p w14:paraId="2CBB057E" w14:textId="01A2413C" w:rsidR="00F740E7" w:rsidRPr="00027B69" w:rsidRDefault="782E6E0A" w:rsidP="782E6E0A">
      <w:pPr>
        <w:pStyle w:val="corps"/>
        <w:rPr>
          <w:rFonts w:eastAsia="Verdana" w:cs="Verdana"/>
          <w:b/>
          <w:color w:val="00B050"/>
        </w:rPr>
      </w:pPr>
      <w:r w:rsidRPr="782E6E0A">
        <w:rPr>
          <w:rFonts w:eastAsia="Verdana" w:cs="Verdana"/>
          <w:bCs w:val="0"/>
          <w:color w:val="00B050"/>
          <w:szCs w:val="24"/>
        </w:rPr>
        <w:t xml:space="preserve">Le lecteur doit prendre du recul vis-à-vis de la façon dont les informations sont présentées sur la une d’un journal, et faire appel à ses capacités d’analyse pour ne pas se laisser simplement guider par des émotions. Il doit rester lucide, en gardant à l’esprit que les médias sont souvent orientés politiquement, et que le but de la une d’un journal est de séduire </w:t>
      </w:r>
      <w:r w:rsidRPr="782E6E0A">
        <w:rPr>
          <w:rFonts w:eastAsia="Verdana" w:cs="Verdana"/>
          <w:bCs w:val="0"/>
          <w:color w:val="00B050"/>
          <w:szCs w:val="24"/>
        </w:rPr>
        <w:lastRenderedPageBreak/>
        <w:t>son lectorat en représentant parfois la réalité de façon subjective ou caricaturale.</w:t>
      </w:r>
    </w:p>
    <w:p w14:paraId="0E34A459" w14:textId="46A9C4E9" w:rsidR="00F740E7" w:rsidRPr="00027B69" w:rsidRDefault="00F740E7" w:rsidP="00F740E7">
      <w:pPr>
        <w:pStyle w:val="corps"/>
        <w:rPr>
          <w:color w:val="00833C"/>
        </w:rPr>
      </w:pPr>
    </w:p>
    <w:p w14:paraId="3E96BCBA" w14:textId="73DE1BED" w:rsidR="782E6E0A" w:rsidRDefault="782E6E0A" w:rsidP="782E6E0A">
      <w:pPr>
        <w:pStyle w:val="corps"/>
        <w:rPr>
          <w:color w:val="00B050"/>
        </w:rPr>
      </w:pPr>
      <w:r w:rsidRPr="782E6E0A">
        <w:rPr>
          <w:b/>
          <w:color w:val="00B050"/>
        </w:rPr>
        <w:t>Métaphore</w:t>
      </w:r>
      <w:r w:rsidRPr="782E6E0A">
        <w:rPr>
          <w:color w:val="00B050"/>
        </w:rPr>
        <w:t xml:space="preserve"> : comparaison sans terme comparatif</w:t>
      </w:r>
    </w:p>
    <w:p w14:paraId="2BC31610" w14:textId="05E76EFB" w:rsidR="782E6E0A" w:rsidRDefault="782E6E0A" w:rsidP="782E6E0A">
      <w:pPr>
        <w:pStyle w:val="corps"/>
        <w:rPr>
          <w:color w:val="00B050"/>
        </w:rPr>
      </w:pPr>
      <w:r w:rsidRPr="782E6E0A">
        <w:rPr>
          <w:b/>
          <w:color w:val="00B050"/>
        </w:rPr>
        <w:t>Personnification</w:t>
      </w:r>
      <w:r w:rsidRPr="782E6E0A">
        <w:rPr>
          <w:color w:val="00B050"/>
        </w:rPr>
        <w:t xml:space="preserve"> : figure de style qui consiste à donner des caractéristiques humaines à ce qui n’est pas humain.</w:t>
      </w:r>
    </w:p>
    <w:p w14:paraId="7695A481" w14:textId="77777777" w:rsidR="00B44739" w:rsidRDefault="00B44739" w:rsidP="00B44739">
      <w:pPr>
        <w:pStyle w:val="corps"/>
        <w:rPr>
          <w:color w:val="00B050"/>
        </w:rPr>
      </w:pPr>
    </w:p>
    <w:p w14:paraId="7AED90E8" w14:textId="3682F772" w:rsidR="000C6D3C" w:rsidRPr="000D3F4E" w:rsidRDefault="000C6D3C" w:rsidP="000D3F4E">
      <w:pPr>
        <w:rPr>
          <w:color w:val="00B050"/>
        </w:rPr>
      </w:pPr>
    </w:p>
    <w:sectPr w:rsidR="000C6D3C" w:rsidRPr="000D3F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wEULTXLymQw/rO" int2:id="6EUd0r3D">
      <int2:state int2:value="Rejected" int2:type="AugLoop_Text_Critique"/>
    </int2:textHash>
    <int2:textHash int2:hashCode="ymHB5kwXUP6vJk" int2:id="9x0g2NXS">
      <int2:state int2:value="Rejected" int2:type="AugLoop_Text_Critique"/>
    </int2:textHash>
    <int2:bookmark int2:bookmarkName="_Int_KQkQfBkC" int2:invalidationBookmarkName="" int2:hashCode="tlo5U3bQVld2Kz" int2:id="22FL9RVS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226B4"/>
    <w:multiLevelType w:val="hybridMultilevel"/>
    <w:tmpl w:val="F3CC925E"/>
    <w:lvl w:ilvl="0" w:tplc="47364ED6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7522C"/>
    <w:multiLevelType w:val="hybridMultilevel"/>
    <w:tmpl w:val="F1366EDE"/>
    <w:lvl w:ilvl="0" w:tplc="EC10CB62">
      <w:numFmt w:val="bullet"/>
      <w:lvlText w:val=""/>
      <w:lvlJc w:val="left"/>
      <w:pPr>
        <w:ind w:left="756" w:hanging="396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C664C"/>
    <w:multiLevelType w:val="hybridMultilevel"/>
    <w:tmpl w:val="2C6EBEFE"/>
    <w:lvl w:ilvl="0" w:tplc="A94AEEA6">
      <w:start w:val="1"/>
      <w:numFmt w:val="bullet"/>
      <w:pStyle w:val="Listeobjectifs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C150A2A"/>
    <w:multiLevelType w:val="hybridMultilevel"/>
    <w:tmpl w:val="6A02471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4D1DC8"/>
    <w:multiLevelType w:val="hybridMultilevel"/>
    <w:tmpl w:val="138E8CD8"/>
    <w:lvl w:ilvl="0" w:tplc="6CECF0C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DF8118B"/>
    <w:multiLevelType w:val="hybridMultilevel"/>
    <w:tmpl w:val="ECBA4BFA"/>
    <w:lvl w:ilvl="0" w:tplc="FFFFFFFF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664919"/>
    <w:multiLevelType w:val="hybridMultilevel"/>
    <w:tmpl w:val="1B260188"/>
    <w:lvl w:ilvl="0" w:tplc="6A244754">
      <w:start w:val="1"/>
      <w:numFmt w:val="bullet"/>
      <w:lvlText w:val=""/>
      <w:lvlJc w:val="left"/>
      <w:pPr>
        <w:ind w:left="178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 w15:restartNumberingAfterBreak="0">
    <w:nsid w:val="437C3431"/>
    <w:multiLevelType w:val="hybridMultilevel"/>
    <w:tmpl w:val="9E000396"/>
    <w:lvl w:ilvl="0" w:tplc="B2A02DD8">
      <w:start w:val="1"/>
      <w:numFmt w:val="bullet"/>
      <w:pStyle w:val="Listesupports"/>
      <w:lvlText w:val=""/>
      <w:lvlJc w:val="left"/>
      <w:pPr>
        <w:ind w:left="106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16D1320"/>
    <w:multiLevelType w:val="hybridMultilevel"/>
    <w:tmpl w:val="8ADC80E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F7165A"/>
    <w:multiLevelType w:val="hybridMultilevel"/>
    <w:tmpl w:val="93F4A334"/>
    <w:lvl w:ilvl="0" w:tplc="76563A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DC6F85"/>
    <w:multiLevelType w:val="hybridMultilevel"/>
    <w:tmpl w:val="23D87EC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6D5C252D"/>
    <w:multiLevelType w:val="hybridMultilevel"/>
    <w:tmpl w:val="BBCC26D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9602CD"/>
    <w:multiLevelType w:val="hybridMultilevel"/>
    <w:tmpl w:val="48681CD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12"/>
  </w:num>
  <w:num w:numId="2" w16cid:durableId="352418520">
    <w:abstractNumId w:val="8"/>
  </w:num>
  <w:num w:numId="3" w16cid:durableId="1110004237">
    <w:abstractNumId w:val="2"/>
  </w:num>
  <w:num w:numId="4" w16cid:durableId="494223819">
    <w:abstractNumId w:val="6"/>
  </w:num>
  <w:num w:numId="5" w16cid:durableId="1932006242">
    <w:abstractNumId w:val="7"/>
  </w:num>
  <w:num w:numId="6" w16cid:durableId="416484542">
    <w:abstractNumId w:val="1"/>
  </w:num>
  <w:num w:numId="7" w16cid:durableId="1416392588">
    <w:abstractNumId w:val="11"/>
  </w:num>
  <w:num w:numId="8" w16cid:durableId="982000443">
    <w:abstractNumId w:val="9"/>
  </w:num>
  <w:num w:numId="9" w16cid:durableId="1894612671">
    <w:abstractNumId w:val="4"/>
  </w:num>
  <w:num w:numId="10" w16cid:durableId="1575506685">
    <w:abstractNumId w:val="10"/>
  </w:num>
  <w:num w:numId="11" w16cid:durableId="2061973838">
    <w:abstractNumId w:val="3"/>
  </w:num>
  <w:num w:numId="12" w16cid:durableId="59452595">
    <w:abstractNumId w:val="14"/>
  </w:num>
  <w:num w:numId="13" w16cid:durableId="1578594365">
    <w:abstractNumId w:val="0"/>
  </w:num>
  <w:num w:numId="14" w16cid:durableId="1090078834">
    <w:abstractNumId w:val="5"/>
  </w:num>
  <w:num w:numId="15" w16cid:durableId="195579280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F4657"/>
    <w:rsid w:val="000102E7"/>
    <w:rsid w:val="00027B69"/>
    <w:rsid w:val="00064C24"/>
    <w:rsid w:val="00070F3D"/>
    <w:rsid w:val="00080D5B"/>
    <w:rsid w:val="00085228"/>
    <w:rsid w:val="00092153"/>
    <w:rsid w:val="000A1EAF"/>
    <w:rsid w:val="000A2126"/>
    <w:rsid w:val="000B1395"/>
    <w:rsid w:val="000C2E8A"/>
    <w:rsid w:val="000C6D3C"/>
    <w:rsid w:val="000D3F4E"/>
    <w:rsid w:val="000D532F"/>
    <w:rsid w:val="000D697B"/>
    <w:rsid w:val="000E30AE"/>
    <w:rsid w:val="00116F57"/>
    <w:rsid w:val="00117EE0"/>
    <w:rsid w:val="001336B2"/>
    <w:rsid w:val="0014129F"/>
    <w:rsid w:val="00146440"/>
    <w:rsid w:val="00151E58"/>
    <w:rsid w:val="00160D11"/>
    <w:rsid w:val="00166FDF"/>
    <w:rsid w:val="00180F0A"/>
    <w:rsid w:val="001946FF"/>
    <w:rsid w:val="001B6417"/>
    <w:rsid w:val="001F7F55"/>
    <w:rsid w:val="002125F9"/>
    <w:rsid w:val="00213D8D"/>
    <w:rsid w:val="00216B29"/>
    <w:rsid w:val="0022307A"/>
    <w:rsid w:val="00253A96"/>
    <w:rsid w:val="00256690"/>
    <w:rsid w:val="002570C4"/>
    <w:rsid w:val="002646A0"/>
    <w:rsid w:val="002721C0"/>
    <w:rsid w:val="00284DFA"/>
    <w:rsid w:val="002B04A1"/>
    <w:rsid w:val="002C1684"/>
    <w:rsid w:val="002E45DC"/>
    <w:rsid w:val="003031CB"/>
    <w:rsid w:val="00321941"/>
    <w:rsid w:val="0033336B"/>
    <w:rsid w:val="00362587"/>
    <w:rsid w:val="003940EF"/>
    <w:rsid w:val="003C59C4"/>
    <w:rsid w:val="003D14FF"/>
    <w:rsid w:val="003D2631"/>
    <w:rsid w:val="003D32B1"/>
    <w:rsid w:val="003E5AB2"/>
    <w:rsid w:val="003F72EF"/>
    <w:rsid w:val="00401F2A"/>
    <w:rsid w:val="004037B6"/>
    <w:rsid w:val="00414281"/>
    <w:rsid w:val="00417924"/>
    <w:rsid w:val="00423525"/>
    <w:rsid w:val="004421B4"/>
    <w:rsid w:val="004449C0"/>
    <w:rsid w:val="0045535E"/>
    <w:rsid w:val="004562A5"/>
    <w:rsid w:val="0047495A"/>
    <w:rsid w:val="00477BAF"/>
    <w:rsid w:val="0048612F"/>
    <w:rsid w:val="0048769B"/>
    <w:rsid w:val="004974B6"/>
    <w:rsid w:val="004E0228"/>
    <w:rsid w:val="0051643E"/>
    <w:rsid w:val="005313CB"/>
    <w:rsid w:val="00534E1B"/>
    <w:rsid w:val="00551A09"/>
    <w:rsid w:val="00551FAE"/>
    <w:rsid w:val="005525E8"/>
    <w:rsid w:val="005567BA"/>
    <w:rsid w:val="0056398B"/>
    <w:rsid w:val="005A1591"/>
    <w:rsid w:val="005A4486"/>
    <w:rsid w:val="005B5EC0"/>
    <w:rsid w:val="005C72C0"/>
    <w:rsid w:val="005D2B74"/>
    <w:rsid w:val="005E46E7"/>
    <w:rsid w:val="0061361B"/>
    <w:rsid w:val="00626E85"/>
    <w:rsid w:val="0063093A"/>
    <w:rsid w:val="00651E7A"/>
    <w:rsid w:val="00652888"/>
    <w:rsid w:val="00695E51"/>
    <w:rsid w:val="006C5627"/>
    <w:rsid w:val="006E1580"/>
    <w:rsid w:val="006F4657"/>
    <w:rsid w:val="006F5DC0"/>
    <w:rsid w:val="006F6051"/>
    <w:rsid w:val="006F6600"/>
    <w:rsid w:val="00727772"/>
    <w:rsid w:val="007408FC"/>
    <w:rsid w:val="007428E8"/>
    <w:rsid w:val="007540A3"/>
    <w:rsid w:val="00761701"/>
    <w:rsid w:val="007835E4"/>
    <w:rsid w:val="007901F9"/>
    <w:rsid w:val="007925A6"/>
    <w:rsid w:val="007C434C"/>
    <w:rsid w:val="007F036F"/>
    <w:rsid w:val="007F1E60"/>
    <w:rsid w:val="008051F9"/>
    <w:rsid w:val="00821AE0"/>
    <w:rsid w:val="00860754"/>
    <w:rsid w:val="0086489A"/>
    <w:rsid w:val="00872656"/>
    <w:rsid w:val="008744BD"/>
    <w:rsid w:val="00875E99"/>
    <w:rsid w:val="008970FF"/>
    <w:rsid w:val="008A0DA8"/>
    <w:rsid w:val="008A7F6A"/>
    <w:rsid w:val="008B0B90"/>
    <w:rsid w:val="008B41F2"/>
    <w:rsid w:val="008C48D6"/>
    <w:rsid w:val="008E68CE"/>
    <w:rsid w:val="008F23A5"/>
    <w:rsid w:val="008F58FC"/>
    <w:rsid w:val="008F63E1"/>
    <w:rsid w:val="009001D6"/>
    <w:rsid w:val="00934017"/>
    <w:rsid w:val="00935E4C"/>
    <w:rsid w:val="00937C0B"/>
    <w:rsid w:val="00982EED"/>
    <w:rsid w:val="00993ED0"/>
    <w:rsid w:val="009A4B8D"/>
    <w:rsid w:val="009B34D2"/>
    <w:rsid w:val="009C1472"/>
    <w:rsid w:val="009E5213"/>
    <w:rsid w:val="009F09DC"/>
    <w:rsid w:val="009F0A0E"/>
    <w:rsid w:val="00A1694B"/>
    <w:rsid w:val="00A33724"/>
    <w:rsid w:val="00A42CE7"/>
    <w:rsid w:val="00A548D7"/>
    <w:rsid w:val="00A85856"/>
    <w:rsid w:val="00A92183"/>
    <w:rsid w:val="00AA2598"/>
    <w:rsid w:val="00AC3D64"/>
    <w:rsid w:val="00B06A18"/>
    <w:rsid w:val="00B44739"/>
    <w:rsid w:val="00B46B96"/>
    <w:rsid w:val="00B511BB"/>
    <w:rsid w:val="00B65C20"/>
    <w:rsid w:val="00B70F98"/>
    <w:rsid w:val="00B775E7"/>
    <w:rsid w:val="00B77F19"/>
    <w:rsid w:val="00BD7661"/>
    <w:rsid w:val="00BE0623"/>
    <w:rsid w:val="00BE5BBD"/>
    <w:rsid w:val="00C11A27"/>
    <w:rsid w:val="00C12EA5"/>
    <w:rsid w:val="00C171E6"/>
    <w:rsid w:val="00C426BD"/>
    <w:rsid w:val="00C66F76"/>
    <w:rsid w:val="00CC0C94"/>
    <w:rsid w:val="00CC1F14"/>
    <w:rsid w:val="00CC6F94"/>
    <w:rsid w:val="00CE1167"/>
    <w:rsid w:val="00D02FA4"/>
    <w:rsid w:val="00D05281"/>
    <w:rsid w:val="00D22400"/>
    <w:rsid w:val="00D27E45"/>
    <w:rsid w:val="00D35B87"/>
    <w:rsid w:val="00D5190C"/>
    <w:rsid w:val="00D7672C"/>
    <w:rsid w:val="00D8040B"/>
    <w:rsid w:val="00D8463A"/>
    <w:rsid w:val="00D86D4C"/>
    <w:rsid w:val="00D97308"/>
    <w:rsid w:val="00DB546D"/>
    <w:rsid w:val="00DC7097"/>
    <w:rsid w:val="00DE1BBD"/>
    <w:rsid w:val="00DE4C2E"/>
    <w:rsid w:val="00DF67FB"/>
    <w:rsid w:val="00DF6F20"/>
    <w:rsid w:val="00E00B4C"/>
    <w:rsid w:val="00E17416"/>
    <w:rsid w:val="00E36C92"/>
    <w:rsid w:val="00E577A9"/>
    <w:rsid w:val="00E60211"/>
    <w:rsid w:val="00E66AEC"/>
    <w:rsid w:val="00E71653"/>
    <w:rsid w:val="00E7611F"/>
    <w:rsid w:val="00E82606"/>
    <w:rsid w:val="00E94989"/>
    <w:rsid w:val="00EA0238"/>
    <w:rsid w:val="00EB2866"/>
    <w:rsid w:val="00EF42FD"/>
    <w:rsid w:val="00F12CA6"/>
    <w:rsid w:val="00F23E18"/>
    <w:rsid w:val="00F740E7"/>
    <w:rsid w:val="00FA2532"/>
    <w:rsid w:val="00FC06F9"/>
    <w:rsid w:val="00FD09FE"/>
    <w:rsid w:val="00FD32FF"/>
    <w:rsid w:val="00FD7A74"/>
    <w:rsid w:val="00FE5443"/>
    <w:rsid w:val="00FF7C03"/>
    <w:rsid w:val="0F2C77A6"/>
    <w:rsid w:val="1EDB0795"/>
    <w:rsid w:val="782E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04AE7"/>
  <w15:chartTrackingRefBased/>
  <w15:docId w15:val="{65AB4F1D-FAEB-40E4-9EEF-D74164C87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2570C4"/>
    <w:pPr>
      <w:spacing w:after="360"/>
    </w:pPr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7428E8"/>
    <w:pPr>
      <w:numPr>
        <w:numId w:val="3"/>
      </w:numPr>
      <w:spacing w:before="120" w:after="0" w:line="360" w:lineRule="auto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numPr>
        <w:numId w:val="5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styleId="Lienhypertexte">
    <w:name w:val="Hyperlink"/>
    <w:basedOn w:val="Policepardfaut"/>
    <w:uiPriority w:val="99"/>
    <w:unhideWhenUsed/>
    <w:rsid w:val="00117EE0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17EE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93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table" w:styleId="Grilledutableau">
    <w:name w:val="Table Grid"/>
    <w:basedOn w:val="TableauNormal"/>
    <w:uiPriority w:val="59"/>
    <w:rsid w:val="004876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8051F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7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beration.fr/liseuse/publication/07-03-2018/1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iosque.lefigaro.fr/le-figaro/2018-03-07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eoado.com/participe/teste-toi-fake-news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672</Words>
  <Characters>3836</Characters>
  <Application>Microsoft Office Word</Application>
  <DocSecurity>0</DocSecurity>
  <Lines>31</Lines>
  <Paragraphs>8</Paragraphs>
  <ScaleCrop>false</ScaleCrop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161</cp:revision>
  <dcterms:created xsi:type="dcterms:W3CDTF">2023-07-25T23:27:00Z</dcterms:created>
  <dcterms:modified xsi:type="dcterms:W3CDTF">2024-09-06T16:00:00Z</dcterms:modified>
</cp:coreProperties>
</file>