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F5D47B" w14:textId="0208AE6E" w:rsidR="00551FAE" w:rsidRDefault="0011516D" w:rsidP="0011516D">
      <w:pPr>
        <w:pStyle w:val="Titredesance"/>
      </w:pPr>
      <w:r>
        <w:t>Séance 9 Les classes grammaticales</w:t>
      </w:r>
    </w:p>
    <w:p w14:paraId="1E319D44" w14:textId="687C9EEB" w:rsidR="0011516D" w:rsidRDefault="0011516D" w:rsidP="0011516D">
      <w:pPr>
        <w:pStyle w:val="Partiedesance"/>
      </w:pPr>
      <w:r>
        <w:t>III – Je m’exerce</w:t>
      </w:r>
    </w:p>
    <w:p w14:paraId="5DD1EE85" w14:textId="2879104A" w:rsidR="00D003F0" w:rsidRPr="00D003F0" w:rsidRDefault="00D003F0" w:rsidP="00D003F0">
      <w:pPr>
        <w:pStyle w:val="corps"/>
        <w:numPr>
          <w:ilvl w:val="0"/>
          <w:numId w:val="3"/>
        </w:numPr>
        <w:rPr>
          <w:b/>
          <w:bCs w:val="0"/>
        </w:rPr>
      </w:pPr>
      <w:r w:rsidRPr="00D003F0">
        <w:rPr>
          <w:b/>
          <w:bCs w:val="0"/>
        </w:rPr>
        <w:t>Jeu par équipes</w:t>
      </w:r>
    </w:p>
    <w:p w14:paraId="13696311" w14:textId="7F1D34CB" w:rsidR="00D003F0" w:rsidRDefault="00D003F0" w:rsidP="0011516D">
      <w:pPr>
        <w:pStyle w:val="corps"/>
      </w:pPr>
      <w:r>
        <w:t>Formez des équipes de 3 ou 4 élèves.</w:t>
      </w:r>
    </w:p>
    <w:p w14:paraId="0F6EAC2A" w14:textId="74B8087A" w:rsidR="0011516D" w:rsidRDefault="0011516D" w:rsidP="0011516D">
      <w:pPr>
        <w:pStyle w:val="corps"/>
      </w:pPr>
      <w:r>
        <w:t xml:space="preserve">Lisez le texte ci-dessous puis </w:t>
      </w:r>
      <w:r w:rsidR="00D003F0">
        <w:t>identifiez la classe grammatic</w:t>
      </w:r>
      <w:r w:rsidR="007E6FD8">
        <w:t>ale de chaque mot ou groupe de mots s</w:t>
      </w:r>
      <w:r w:rsidR="00FE323E">
        <w:t>ur</w:t>
      </w:r>
      <w:r w:rsidR="007E6FD8">
        <w:t xml:space="preserve">ligné en le classant dans le tableau. </w:t>
      </w:r>
      <w:r w:rsidR="00416982">
        <w:t>Chacun doit écrire les réponses !</w:t>
      </w:r>
    </w:p>
    <w:p w14:paraId="1BA738A4" w14:textId="6129D4BB" w:rsidR="00D22DE2" w:rsidRDefault="00D22DE2" w:rsidP="0011516D">
      <w:pPr>
        <w:pStyle w:val="corps"/>
      </w:pPr>
      <w:r>
        <w:t xml:space="preserve">L’équipe ayant correctement réalisé le classement en premier aura une récompense… </w:t>
      </w:r>
      <w:r w:rsidR="002C351D">
        <w:rPr>
          <w:noProof/>
        </w:rPr>
        <w:drawing>
          <wp:inline distT="0" distB="0" distL="0" distR="0" wp14:anchorId="1CD2F89B" wp14:editId="7851B48A">
            <wp:extent cx="163830" cy="163830"/>
            <wp:effectExtent l="0" t="0" r="7620" b="7620"/>
            <wp:docPr id="1408420058" name="Graphique 1" descr="Visage faisant un clin d’œil à remplissage solid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420058" name="Graphique 1408420058" descr="Visage faisant un clin d’œil à remplissage solide avec un remplissage uni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" cy="16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B8E74" w14:textId="3D884B11" w:rsidR="005D24D0" w:rsidRDefault="005D24D0" w:rsidP="0011516D">
      <w:pPr>
        <w:pStyle w:val="corps"/>
      </w:pPr>
      <w:r>
        <w:t>N.B. : Certaines cases du tableau peuvent rester vide</w:t>
      </w:r>
      <w:r w:rsidR="00431153">
        <w:t>s</w:t>
      </w:r>
      <w:r>
        <w:t>.</w:t>
      </w:r>
    </w:p>
    <w:p w14:paraId="10A49419" w14:textId="77777777" w:rsidR="00416982" w:rsidRDefault="00416982" w:rsidP="0011516D">
      <w:pPr>
        <w:pStyle w:val="corps"/>
      </w:pPr>
    </w:p>
    <w:p w14:paraId="1372E69F" w14:textId="77777777" w:rsidR="00416982" w:rsidRDefault="00416982" w:rsidP="00416982">
      <w:pPr>
        <w:spacing w:line="360" w:lineRule="auto"/>
        <w:rPr>
          <w:rFonts w:ascii="Verdana" w:hAnsi="Verdana"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 xml:space="preserve">Nellie Bly (1864-1922), </w:t>
      </w:r>
      <w:r w:rsidRPr="002A1A3D">
        <w:rPr>
          <w:rFonts w:ascii="Verdana" w:hAnsi="Verdana"/>
          <w:b/>
          <w:bCs/>
          <w:i/>
          <w:iCs/>
          <w:sz w:val="28"/>
          <w:szCs w:val="28"/>
        </w:rPr>
        <w:t>Dix jours dans un asile</w:t>
      </w:r>
      <w:r>
        <w:rPr>
          <w:rFonts w:ascii="Verdana" w:hAnsi="Verdana"/>
          <w:b/>
          <w:bCs/>
          <w:sz w:val="28"/>
          <w:szCs w:val="28"/>
        </w:rPr>
        <w:t>, 1887</w:t>
      </w:r>
    </w:p>
    <w:p w14:paraId="3A0615EA" w14:textId="77777777" w:rsidR="00416982" w:rsidRPr="00E32C46" w:rsidRDefault="00416982" w:rsidP="00416982">
      <w:pPr>
        <w:spacing w:line="360" w:lineRule="auto"/>
        <w:jc w:val="both"/>
        <w:rPr>
          <w:rFonts w:ascii="Verdana" w:hAnsi="Verdana"/>
          <w:i/>
          <w:iCs/>
          <w:sz w:val="24"/>
          <w:szCs w:val="24"/>
        </w:rPr>
      </w:pPr>
      <w:r w:rsidRPr="00E32C46">
        <w:rPr>
          <w:rFonts w:ascii="Verdana" w:hAnsi="Verdana"/>
          <w:i/>
          <w:iCs/>
          <w:sz w:val="24"/>
          <w:szCs w:val="24"/>
        </w:rPr>
        <w:t>[</w:t>
      </w:r>
      <w:r>
        <w:rPr>
          <w:rFonts w:ascii="Verdana" w:hAnsi="Verdana"/>
          <w:i/>
          <w:iCs/>
          <w:sz w:val="24"/>
          <w:szCs w:val="24"/>
        </w:rPr>
        <w:t xml:space="preserve">Nellie Bly, journaliste américaine, est considérée comme la pionnière du journalisme d’investigation et du reportage clandestin. </w:t>
      </w:r>
      <w:r w:rsidRPr="00E32C46">
        <w:rPr>
          <w:rFonts w:ascii="Verdana" w:hAnsi="Verdana"/>
          <w:i/>
          <w:iCs/>
          <w:sz w:val="24"/>
          <w:szCs w:val="24"/>
        </w:rPr>
        <w:t>Voici le début du reportage</w:t>
      </w:r>
      <w:r>
        <w:rPr>
          <w:rFonts w:ascii="Verdana" w:hAnsi="Verdana"/>
          <w:i/>
          <w:iCs/>
          <w:sz w:val="24"/>
          <w:szCs w:val="24"/>
        </w:rPr>
        <w:t xml:space="preserve"> intitulé </w:t>
      </w:r>
      <w:r w:rsidRPr="005A0D67">
        <w:rPr>
          <w:rFonts w:ascii="Verdana" w:hAnsi="Verdana"/>
          <w:sz w:val="24"/>
          <w:szCs w:val="24"/>
        </w:rPr>
        <w:t>Dix jours dans un asile</w:t>
      </w:r>
      <w:r w:rsidRPr="00E32C46">
        <w:rPr>
          <w:rFonts w:ascii="Verdana" w:hAnsi="Verdana"/>
          <w:i/>
          <w:iCs/>
          <w:sz w:val="24"/>
          <w:szCs w:val="24"/>
        </w:rPr>
        <w:t xml:space="preserve"> qu</w:t>
      </w:r>
      <w:r>
        <w:rPr>
          <w:rFonts w:ascii="Verdana" w:hAnsi="Verdana"/>
          <w:i/>
          <w:iCs/>
          <w:sz w:val="24"/>
          <w:szCs w:val="24"/>
        </w:rPr>
        <w:t>’elle</w:t>
      </w:r>
      <w:r w:rsidRPr="00E32C46">
        <w:rPr>
          <w:rFonts w:ascii="Verdana" w:hAnsi="Verdana"/>
          <w:i/>
          <w:iCs/>
          <w:sz w:val="24"/>
          <w:szCs w:val="24"/>
        </w:rPr>
        <w:t xml:space="preserve"> a écrit pour le </w:t>
      </w:r>
      <w:r w:rsidRPr="008F5364">
        <w:rPr>
          <w:rFonts w:ascii="Verdana" w:hAnsi="Verdana"/>
          <w:sz w:val="24"/>
          <w:szCs w:val="24"/>
        </w:rPr>
        <w:t>New York World</w:t>
      </w:r>
      <w:r w:rsidRPr="00E32C46">
        <w:rPr>
          <w:rFonts w:ascii="Verdana" w:hAnsi="Verdana"/>
          <w:i/>
          <w:iCs/>
          <w:sz w:val="24"/>
          <w:szCs w:val="24"/>
        </w:rPr>
        <w:t xml:space="preserve"> en 1887.]</w:t>
      </w:r>
    </w:p>
    <w:tbl>
      <w:tblPr>
        <w:tblStyle w:val="Grilledutableau"/>
        <w:tblW w:w="0" w:type="auto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Look w:val="04A0" w:firstRow="1" w:lastRow="0" w:firstColumn="1" w:lastColumn="0" w:noHBand="0" w:noVBand="1"/>
      </w:tblPr>
      <w:tblGrid>
        <w:gridCol w:w="534"/>
        <w:gridCol w:w="8754"/>
      </w:tblGrid>
      <w:tr w:rsidR="00416982" w14:paraId="0771A4DD" w14:textId="77777777" w:rsidTr="00EB4BC1">
        <w:tc>
          <w:tcPr>
            <w:tcW w:w="534" w:type="dxa"/>
          </w:tcPr>
          <w:p w14:paraId="168375AC" w14:textId="77777777" w:rsidR="00416982" w:rsidRPr="00E32C46" w:rsidRDefault="00416982" w:rsidP="00EB4BC1">
            <w:pPr>
              <w:spacing w:line="360" w:lineRule="auto"/>
              <w:jc w:val="both"/>
              <w:rPr>
                <w:rFonts w:ascii="Verdana" w:hAnsi="Verdana"/>
                <w:sz w:val="24"/>
                <w:szCs w:val="24"/>
              </w:rPr>
            </w:pPr>
          </w:p>
          <w:p w14:paraId="4C45FBC9" w14:textId="77777777" w:rsidR="00416982" w:rsidRPr="00E32C46" w:rsidRDefault="00416982" w:rsidP="00EB4BC1">
            <w:pPr>
              <w:spacing w:line="360" w:lineRule="auto"/>
              <w:jc w:val="both"/>
              <w:rPr>
                <w:rFonts w:ascii="Verdana" w:hAnsi="Verdana"/>
                <w:sz w:val="24"/>
                <w:szCs w:val="24"/>
              </w:rPr>
            </w:pPr>
          </w:p>
          <w:p w14:paraId="33D91F9E" w14:textId="77777777" w:rsidR="00416982" w:rsidRPr="00E32C46" w:rsidRDefault="00416982" w:rsidP="00EB4BC1">
            <w:pPr>
              <w:spacing w:line="360" w:lineRule="auto"/>
              <w:jc w:val="both"/>
              <w:rPr>
                <w:rFonts w:ascii="Verdana" w:hAnsi="Verdana"/>
                <w:sz w:val="24"/>
                <w:szCs w:val="24"/>
              </w:rPr>
            </w:pPr>
          </w:p>
          <w:p w14:paraId="2B9EC2D2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04A4C4A4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  <w:r w:rsidRPr="005A0D67">
              <w:rPr>
                <w:rFonts w:ascii="Verdana" w:hAnsi="Verdana"/>
                <w:color w:val="7F7F7F" w:themeColor="text1" w:themeTint="80"/>
                <w:sz w:val="24"/>
                <w:szCs w:val="24"/>
              </w:rPr>
              <w:t>5</w:t>
            </w:r>
          </w:p>
          <w:p w14:paraId="40186C98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040AD2B9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2E42ABF8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4ECC1BBD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075108EA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  <w:r w:rsidRPr="005A0D67">
              <w:rPr>
                <w:rFonts w:ascii="Verdana" w:hAnsi="Verdana"/>
                <w:color w:val="7F7F7F" w:themeColor="text1" w:themeTint="80"/>
                <w:sz w:val="24"/>
                <w:szCs w:val="24"/>
              </w:rPr>
              <w:t>10</w:t>
            </w:r>
          </w:p>
          <w:p w14:paraId="4ACFB806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1DD38ECE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581A3965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0118B941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2C8792C2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  <w:r w:rsidRPr="005A0D67">
              <w:rPr>
                <w:rFonts w:ascii="Verdana" w:hAnsi="Verdana"/>
                <w:color w:val="7F7F7F" w:themeColor="text1" w:themeTint="80"/>
                <w:sz w:val="24"/>
                <w:szCs w:val="24"/>
              </w:rPr>
              <w:t>15</w:t>
            </w:r>
          </w:p>
          <w:p w14:paraId="6815F364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2D2743A5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565AD9EC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7667096C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69E17A81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  <w:r w:rsidRPr="005A0D67">
              <w:rPr>
                <w:rFonts w:ascii="Verdana" w:hAnsi="Verdana"/>
                <w:color w:val="7F7F7F" w:themeColor="text1" w:themeTint="80"/>
                <w:sz w:val="24"/>
                <w:szCs w:val="24"/>
              </w:rPr>
              <w:t>20</w:t>
            </w:r>
          </w:p>
          <w:p w14:paraId="0A2593E3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5EA729F4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4E016236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26219307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71122C1C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  <w:r w:rsidRPr="005A0D67">
              <w:rPr>
                <w:rFonts w:ascii="Verdana" w:hAnsi="Verdana"/>
                <w:color w:val="7F7F7F" w:themeColor="text1" w:themeTint="80"/>
                <w:sz w:val="24"/>
                <w:szCs w:val="24"/>
              </w:rPr>
              <w:t>25</w:t>
            </w:r>
          </w:p>
          <w:p w14:paraId="613333B1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04530185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7F6DF439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383F35A7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</w:p>
          <w:p w14:paraId="6BFA26C0" w14:textId="77777777" w:rsidR="00416982" w:rsidRPr="005A0D67" w:rsidRDefault="00416982" w:rsidP="00EB4BC1">
            <w:pPr>
              <w:spacing w:line="360" w:lineRule="auto"/>
              <w:jc w:val="both"/>
              <w:rPr>
                <w:rFonts w:ascii="Verdana" w:hAnsi="Verdana"/>
                <w:color w:val="7F7F7F" w:themeColor="text1" w:themeTint="80"/>
                <w:sz w:val="24"/>
                <w:szCs w:val="24"/>
              </w:rPr>
            </w:pPr>
            <w:r w:rsidRPr="005A0D67">
              <w:rPr>
                <w:rFonts w:ascii="Verdana" w:hAnsi="Verdana"/>
                <w:color w:val="7F7F7F" w:themeColor="text1" w:themeTint="80"/>
                <w:sz w:val="24"/>
                <w:szCs w:val="24"/>
              </w:rPr>
              <w:t>30</w:t>
            </w:r>
          </w:p>
          <w:p w14:paraId="76AD80D8" w14:textId="77777777" w:rsidR="00416982" w:rsidRDefault="00416982" w:rsidP="00EB4BC1">
            <w:pPr>
              <w:spacing w:line="360" w:lineRule="auto"/>
              <w:jc w:val="both"/>
              <w:rPr>
                <w:rFonts w:ascii="Verdana" w:hAnsi="Verdana"/>
                <w:sz w:val="24"/>
                <w:szCs w:val="24"/>
              </w:rPr>
            </w:pPr>
          </w:p>
          <w:p w14:paraId="7934CA4A" w14:textId="77777777" w:rsidR="00416982" w:rsidRDefault="00416982" w:rsidP="00EB4BC1">
            <w:pPr>
              <w:spacing w:line="360" w:lineRule="auto"/>
              <w:jc w:val="both"/>
              <w:rPr>
                <w:rFonts w:ascii="Verdana" w:hAnsi="Verdana"/>
                <w:sz w:val="24"/>
                <w:szCs w:val="24"/>
              </w:rPr>
            </w:pPr>
          </w:p>
          <w:p w14:paraId="79416168" w14:textId="77777777" w:rsidR="00416982" w:rsidRPr="00E32C46" w:rsidRDefault="00416982" w:rsidP="00EB4BC1">
            <w:pPr>
              <w:spacing w:line="360" w:lineRule="auto"/>
              <w:jc w:val="both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8754" w:type="dxa"/>
          </w:tcPr>
          <w:p w14:paraId="5C42BB9B" w14:textId="51885A25" w:rsidR="00416982" w:rsidRDefault="00416982" w:rsidP="00EB4BC1">
            <w:pPr>
              <w:spacing w:line="360" w:lineRule="auto"/>
              <w:ind w:firstLine="709"/>
              <w:jc w:val="both"/>
              <w:rPr>
                <w:rFonts w:ascii="Verdana" w:hAnsi="Verdana"/>
                <w:sz w:val="24"/>
                <w:szCs w:val="24"/>
              </w:rPr>
            </w:pPr>
            <w:r w:rsidRPr="007764C1">
              <w:rPr>
                <w:rFonts w:ascii="Verdana" w:hAnsi="Verdana"/>
                <w:sz w:val="24"/>
                <w:szCs w:val="24"/>
              </w:rPr>
              <w:lastRenderedPageBreak/>
              <w:t xml:space="preserve">Le 22 septembre 1887, le </w:t>
            </w:r>
            <w:r w:rsidRPr="008F5364">
              <w:rPr>
                <w:rFonts w:ascii="Verdana" w:hAnsi="Verdana"/>
                <w:i/>
                <w:iCs/>
                <w:sz w:val="24"/>
                <w:szCs w:val="24"/>
              </w:rPr>
              <w:t>World</w:t>
            </w:r>
            <w:r>
              <w:rPr>
                <w:rStyle w:val="Appelnotedebasdep"/>
                <w:rFonts w:ascii="Verdana" w:hAnsi="Verdana"/>
                <w:sz w:val="24"/>
                <w:szCs w:val="24"/>
              </w:rPr>
              <w:footnoteReference w:id="1"/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me donna pour mission de me faire interner </w:t>
            </w:r>
            <w:r w:rsidRPr="00B44743">
              <w:rPr>
                <w:rFonts w:ascii="Verdana" w:hAnsi="Verdana"/>
                <w:sz w:val="24"/>
                <w:szCs w:val="24"/>
                <w:highlight w:val="yellow"/>
              </w:rPr>
              <w:t>dans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l’un des asiles de fous de New York. </w:t>
            </w:r>
            <w:r w:rsidRPr="00AB609B">
              <w:rPr>
                <w:rFonts w:ascii="Verdana" w:hAnsi="Verdana"/>
                <w:sz w:val="24"/>
                <w:szCs w:val="24"/>
                <w:highlight w:val="yellow"/>
              </w:rPr>
              <w:t>Mon rédacteur en chef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, Joseph Pulitzer, souhaitait que je décrive en termes simples et </w:t>
            </w:r>
            <w:r w:rsidRPr="009C5493">
              <w:rPr>
                <w:rFonts w:ascii="Verdana" w:hAnsi="Verdana"/>
                <w:sz w:val="24"/>
                <w:szCs w:val="24"/>
                <w:highlight w:val="yellow"/>
              </w:rPr>
              <w:t>directs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les soins apportés aux patientes, </w:t>
            </w:r>
            <w:r w:rsidRPr="009C5493">
              <w:rPr>
                <w:rFonts w:ascii="Verdana" w:hAnsi="Verdana"/>
                <w:sz w:val="24"/>
                <w:szCs w:val="24"/>
                <w:highlight w:val="yellow"/>
              </w:rPr>
              <w:t>les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méthodes de la direction, etc. Mais avais-je les nerfs suffisamment solides </w:t>
            </w:r>
            <w:r w:rsidRPr="00E01745">
              <w:rPr>
                <w:rFonts w:ascii="Verdana" w:hAnsi="Verdana"/>
                <w:sz w:val="24"/>
                <w:szCs w:val="24"/>
                <w:highlight w:val="yellow"/>
              </w:rPr>
              <w:t>pour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supporter pareille épreuve</w:t>
            </w:r>
            <w:r>
              <w:rPr>
                <w:rFonts w:ascii="Verdana" w:hAnsi="Verdana"/>
                <w:sz w:val="24"/>
                <w:szCs w:val="24"/>
              </w:rPr>
              <w:t> </w:t>
            </w:r>
            <w:r w:rsidRPr="007764C1">
              <w:rPr>
                <w:rFonts w:ascii="Verdana" w:hAnsi="Verdana"/>
                <w:sz w:val="24"/>
                <w:szCs w:val="24"/>
              </w:rPr>
              <w:t>?</w:t>
            </w:r>
            <w:r w:rsidR="00A52A7F">
              <w:rPr>
                <w:rFonts w:ascii="Verdana" w:hAnsi="Verdana"/>
                <w:sz w:val="24"/>
                <w:szCs w:val="24"/>
              </w:rPr>
              <w:t> !</w:t>
            </w:r>
            <w:r w:rsidR="009C5493">
              <w:rPr>
                <w:rFonts w:ascii="Verdana" w:hAnsi="Verdana"/>
                <w:sz w:val="24"/>
                <w:szCs w:val="24"/>
              </w:rPr>
              <w:t xml:space="preserve"> 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Serais-je capable de </w:t>
            </w:r>
            <w:r w:rsidRPr="00353D9F">
              <w:rPr>
                <w:rFonts w:ascii="Verdana" w:hAnsi="Verdana"/>
                <w:sz w:val="24"/>
                <w:szCs w:val="24"/>
                <w:highlight w:val="yellow"/>
              </w:rPr>
              <w:t>me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faire passer pour folle auprès des médecins</w:t>
            </w:r>
            <w:r>
              <w:rPr>
                <w:rFonts w:ascii="Verdana" w:hAnsi="Verdana"/>
                <w:sz w:val="24"/>
                <w:szCs w:val="24"/>
              </w:rPr>
              <w:t> 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? D’évoluer une semaine entière </w:t>
            </w:r>
            <w:r w:rsidRPr="00353D9F">
              <w:rPr>
                <w:rFonts w:ascii="Verdana" w:hAnsi="Verdana"/>
                <w:sz w:val="24"/>
                <w:szCs w:val="24"/>
                <w:highlight w:val="yellow"/>
              </w:rPr>
              <w:t>au milieu de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malades mentales sans que les autorités ne découvrent que je ne suis qu’une “moins que rien armée d’</w:t>
            </w:r>
            <w:r w:rsidRPr="00E01745">
              <w:rPr>
                <w:rFonts w:ascii="Verdana" w:hAnsi="Verdana"/>
                <w:sz w:val="24"/>
                <w:szCs w:val="24"/>
                <w:highlight w:val="yellow"/>
              </w:rPr>
              <w:t>un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calepin”</w:t>
            </w:r>
            <w:r>
              <w:rPr>
                <w:rStyle w:val="Appelnotedebasdep"/>
                <w:rFonts w:ascii="Verdana" w:hAnsi="Verdana"/>
                <w:sz w:val="24"/>
                <w:szCs w:val="24"/>
              </w:rPr>
              <w:footnoteReference w:id="2"/>
            </w:r>
            <w:r>
              <w:rPr>
                <w:rFonts w:ascii="Verdana" w:hAnsi="Verdana"/>
                <w:sz w:val="24"/>
                <w:szCs w:val="24"/>
              </w:rPr>
              <w:t> 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? Oui, j’avais foi en mes talents d’actrice </w:t>
            </w:r>
            <w:r w:rsidRPr="00DE0667">
              <w:rPr>
                <w:rFonts w:ascii="Verdana" w:hAnsi="Verdana"/>
                <w:sz w:val="24"/>
                <w:szCs w:val="24"/>
                <w:highlight w:val="yellow"/>
              </w:rPr>
              <w:t>et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me pensais de taille à feindre la </w:t>
            </w:r>
            <w:r w:rsidRPr="007764C1">
              <w:rPr>
                <w:rFonts w:ascii="Verdana" w:hAnsi="Verdana"/>
                <w:sz w:val="24"/>
                <w:szCs w:val="24"/>
              </w:rPr>
              <w:lastRenderedPageBreak/>
              <w:t xml:space="preserve">démence d’un bout à l’autre de mon séjour. Pourrais-je passer </w:t>
            </w:r>
            <w:r w:rsidRPr="00195D52">
              <w:rPr>
                <w:rFonts w:ascii="Verdana" w:hAnsi="Verdana"/>
                <w:sz w:val="24"/>
                <w:szCs w:val="24"/>
                <w:highlight w:val="yellow"/>
              </w:rPr>
              <w:t>sept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jours </w:t>
            </w:r>
            <w:r w:rsidRPr="00195D52">
              <w:rPr>
                <w:rFonts w:ascii="Verdana" w:hAnsi="Verdana"/>
                <w:sz w:val="24"/>
                <w:szCs w:val="24"/>
                <w:highlight w:val="yellow"/>
              </w:rPr>
              <w:t>à l’asile d’aliénées de Blackwell’s Island</w:t>
            </w:r>
            <w:r>
              <w:rPr>
                <w:rStyle w:val="Appelnotedebasdep"/>
                <w:rFonts w:ascii="Verdana" w:hAnsi="Verdana"/>
                <w:sz w:val="24"/>
                <w:szCs w:val="24"/>
              </w:rPr>
              <w:footnoteReference w:id="3"/>
            </w:r>
            <w:r>
              <w:rPr>
                <w:rFonts w:ascii="Verdana" w:hAnsi="Verdana"/>
                <w:sz w:val="24"/>
                <w:szCs w:val="24"/>
              </w:rPr>
              <w:t> </w:t>
            </w:r>
            <w:r w:rsidRPr="007764C1">
              <w:rPr>
                <w:rFonts w:ascii="Verdana" w:hAnsi="Verdana"/>
                <w:sz w:val="24"/>
                <w:szCs w:val="24"/>
              </w:rPr>
              <w:t>? J’en étais convaincue. Et j’</w:t>
            </w:r>
            <w:r w:rsidRPr="0056328D">
              <w:rPr>
                <w:rFonts w:ascii="Verdana" w:hAnsi="Verdana"/>
                <w:sz w:val="24"/>
                <w:szCs w:val="24"/>
                <w:highlight w:val="yellow"/>
              </w:rPr>
              <w:t>ai tenu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parole. </w:t>
            </w:r>
          </w:p>
          <w:p w14:paraId="072407A6" w14:textId="77777777" w:rsidR="00416982" w:rsidRDefault="00416982" w:rsidP="00EB4BC1">
            <w:pPr>
              <w:spacing w:line="360" w:lineRule="auto"/>
              <w:ind w:firstLine="709"/>
              <w:jc w:val="both"/>
              <w:rPr>
                <w:rFonts w:ascii="Verdana" w:hAnsi="Verdana"/>
                <w:sz w:val="24"/>
                <w:szCs w:val="24"/>
              </w:rPr>
            </w:pPr>
            <w:r w:rsidRPr="007764C1">
              <w:rPr>
                <w:rFonts w:ascii="Verdana" w:hAnsi="Verdana"/>
                <w:sz w:val="24"/>
                <w:szCs w:val="24"/>
              </w:rPr>
              <w:t xml:space="preserve">Je reçus pour seule instruction de me mettre au travail </w:t>
            </w:r>
            <w:r w:rsidRPr="0056328D">
              <w:rPr>
                <w:rFonts w:ascii="Verdana" w:hAnsi="Verdana"/>
                <w:sz w:val="24"/>
                <w:szCs w:val="24"/>
                <w:highlight w:val="yellow"/>
              </w:rPr>
              <w:t>dès que je me sentirais prête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. On me demandait </w:t>
            </w:r>
            <w:r w:rsidRPr="0056328D">
              <w:rPr>
                <w:rFonts w:ascii="Verdana" w:hAnsi="Verdana"/>
                <w:sz w:val="24"/>
                <w:szCs w:val="24"/>
                <w:highlight w:val="yellow"/>
              </w:rPr>
              <w:t>d’enquêter sur cette institution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, si bien protégée du monde extérieur par des fenêtres à barreaux, des portes verrouillées et une armée d’infirmières à </w:t>
            </w:r>
            <w:r w:rsidRPr="001E70B7">
              <w:rPr>
                <w:rFonts w:ascii="Verdana" w:hAnsi="Verdana"/>
                <w:sz w:val="24"/>
                <w:szCs w:val="24"/>
                <w:highlight w:val="yellow"/>
              </w:rPr>
              <w:t>coiffe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blanche. </w:t>
            </w:r>
          </w:p>
          <w:p w14:paraId="0C4612B8" w14:textId="77777777" w:rsidR="00416982" w:rsidRDefault="00416982" w:rsidP="00EB4BC1">
            <w:pPr>
              <w:spacing w:line="360" w:lineRule="auto"/>
              <w:ind w:firstLine="709"/>
              <w:jc w:val="both"/>
              <w:rPr>
                <w:rFonts w:ascii="Verdana" w:hAnsi="Verdana"/>
                <w:sz w:val="24"/>
                <w:szCs w:val="24"/>
              </w:rPr>
            </w:pPr>
            <w:r w:rsidRPr="007764C1">
              <w:rPr>
                <w:rFonts w:ascii="Verdana" w:hAnsi="Verdana"/>
                <w:sz w:val="24"/>
                <w:szCs w:val="24"/>
              </w:rPr>
              <w:t>“</w:t>
            </w:r>
            <w:r w:rsidRPr="009E139F">
              <w:rPr>
                <w:rFonts w:ascii="Verdana" w:hAnsi="Verdana"/>
                <w:sz w:val="24"/>
                <w:szCs w:val="24"/>
                <w:highlight w:val="yellow"/>
              </w:rPr>
              <w:t>Nous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n’attendons rien de sensationnel, mais un récit honnête des faits. </w:t>
            </w:r>
            <w:r w:rsidRPr="009E139F">
              <w:rPr>
                <w:rFonts w:ascii="Verdana" w:hAnsi="Verdana"/>
                <w:sz w:val="24"/>
                <w:szCs w:val="24"/>
                <w:highlight w:val="yellow"/>
              </w:rPr>
              <w:t>Distribuez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les blâmes et les louanges comme bon vous </w:t>
            </w:r>
            <w:r w:rsidRPr="001E70B7">
              <w:rPr>
                <w:rFonts w:ascii="Verdana" w:hAnsi="Verdana"/>
                <w:sz w:val="24"/>
                <w:szCs w:val="24"/>
                <w:highlight w:val="yellow"/>
              </w:rPr>
              <w:t>semble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, du moment que vous vous en tenez à la vérité. Et prenez garde à </w:t>
            </w:r>
            <w:r w:rsidRPr="00620807">
              <w:rPr>
                <w:rFonts w:ascii="Verdana" w:hAnsi="Verdana"/>
                <w:sz w:val="24"/>
                <w:szCs w:val="24"/>
                <w:highlight w:val="yellow"/>
              </w:rPr>
              <w:t>ce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sourire que vous affichez en permanence, ajouta </w:t>
            </w:r>
            <w:r w:rsidRPr="00620807">
              <w:rPr>
                <w:rFonts w:ascii="Verdana" w:hAnsi="Verdana"/>
                <w:sz w:val="24"/>
                <w:szCs w:val="24"/>
                <w:highlight w:val="yellow"/>
              </w:rPr>
              <w:t>mon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rédacteur </w:t>
            </w:r>
            <w:r w:rsidRPr="001E70B7">
              <w:rPr>
                <w:rFonts w:ascii="Verdana" w:hAnsi="Verdana"/>
                <w:sz w:val="24"/>
                <w:szCs w:val="24"/>
                <w:highlight w:val="yellow"/>
              </w:rPr>
              <w:t>en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chef. </w:t>
            </w:r>
          </w:p>
          <w:p w14:paraId="7748E526" w14:textId="77777777" w:rsidR="00416982" w:rsidRDefault="00416982" w:rsidP="00EB4BC1">
            <w:pPr>
              <w:spacing w:line="360" w:lineRule="auto"/>
              <w:ind w:firstLine="709"/>
              <w:jc w:val="both"/>
              <w:rPr>
                <w:rFonts w:ascii="Verdana" w:hAnsi="Verdana"/>
                <w:sz w:val="24"/>
                <w:szCs w:val="24"/>
              </w:rPr>
            </w:pPr>
            <w:r w:rsidRPr="007764C1">
              <w:rPr>
                <w:rFonts w:ascii="Verdana" w:hAnsi="Verdana"/>
                <w:sz w:val="24"/>
                <w:szCs w:val="24"/>
              </w:rPr>
              <w:t>— Je m’en départirai</w:t>
            </w:r>
            <w:r>
              <w:rPr>
                <w:rStyle w:val="Appelnotedebasdep"/>
                <w:rFonts w:ascii="Verdana" w:hAnsi="Verdana"/>
                <w:sz w:val="24"/>
                <w:szCs w:val="24"/>
              </w:rPr>
              <w:footnoteReference w:id="4"/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”, </w:t>
            </w:r>
            <w:r w:rsidRPr="001E70B7">
              <w:rPr>
                <w:rFonts w:ascii="Verdana" w:hAnsi="Verdana"/>
                <w:sz w:val="24"/>
                <w:szCs w:val="24"/>
                <w:highlight w:val="yellow"/>
              </w:rPr>
              <w:t>lui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promis-je avant de sortir de son bureau. </w:t>
            </w:r>
          </w:p>
          <w:p w14:paraId="428BC782" w14:textId="77777777" w:rsidR="00416982" w:rsidRPr="00746AC0" w:rsidRDefault="00416982" w:rsidP="00EB4BC1">
            <w:pPr>
              <w:spacing w:line="360" w:lineRule="auto"/>
              <w:ind w:firstLine="709"/>
              <w:jc w:val="both"/>
              <w:rPr>
                <w:rFonts w:ascii="Verdana" w:hAnsi="Verdana"/>
                <w:sz w:val="24"/>
                <w:szCs w:val="24"/>
              </w:rPr>
            </w:pPr>
            <w:r w:rsidRPr="007764C1">
              <w:rPr>
                <w:rFonts w:ascii="Verdana" w:hAnsi="Verdana"/>
                <w:sz w:val="24"/>
                <w:szCs w:val="24"/>
              </w:rPr>
              <w:t xml:space="preserve">Dans mon esprit, </w:t>
            </w:r>
            <w:r w:rsidRPr="00620807">
              <w:rPr>
                <w:rFonts w:ascii="Verdana" w:hAnsi="Verdana"/>
                <w:sz w:val="24"/>
                <w:szCs w:val="24"/>
                <w:highlight w:val="yellow"/>
              </w:rPr>
              <w:t>si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je réussissais à franchir les </w:t>
            </w:r>
            <w:r w:rsidRPr="00943755">
              <w:rPr>
                <w:rFonts w:ascii="Verdana" w:hAnsi="Verdana"/>
                <w:sz w:val="24"/>
                <w:szCs w:val="24"/>
                <w:highlight w:val="yellow"/>
              </w:rPr>
              <w:t>portes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de l’asile – ce qui me semblait un exploit en soi –, </w:t>
            </w:r>
            <w:r w:rsidRPr="00943755">
              <w:rPr>
                <w:rFonts w:ascii="Verdana" w:hAnsi="Verdana"/>
                <w:sz w:val="24"/>
                <w:szCs w:val="24"/>
                <w:highlight w:val="yellow"/>
              </w:rPr>
              <w:t>ce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serait pour vivre la paisible routine d’un hôpital </w:t>
            </w:r>
            <w:r w:rsidRPr="00943755">
              <w:rPr>
                <w:rFonts w:ascii="Verdana" w:hAnsi="Verdana"/>
                <w:sz w:val="24"/>
                <w:szCs w:val="24"/>
                <w:highlight w:val="yellow"/>
              </w:rPr>
              <w:t>psychiatrique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. Comment pouvais-je imaginer qu’une telle institution soit dirigée en dépit du </w:t>
            </w:r>
            <w:r w:rsidRPr="001E70B7">
              <w:rPr>
                <w:rFonts w:ascii="Verdana" w:hAnsi="Verdana"/>
                <w:sz w:val="24"/>
                <w:szCs w:val="24"/>
                <w:highlight w:val="yellow"/>
              </w:rPr>
              <w:t>bon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sens et tyrannise </w:t>
            </w:r>
            <w:r w:rsidRPr="001E70B7">
              <w:rPr>
                <w:rFonts w:ascii="Verdana" w:hAnsi="Verdana"/>
                <w:sz w:val="24"/>
                <w:szCs w:val="24"/>
                <w:highlight w:val="yellow"/>
              </w:rPr>
              <w:t>ses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propres pensionnaires</w:t>
            </w:r>
            <w:r>
              <w:rPr>
                <w:rFonts w:ascii="Verdana" w:hAnsi="Verdana"/>
                <w:sz w:val="24"/>
                <w:szCs w:val="24"/>
              </w:rPr>
              <w:t> 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? Les maisons de fous m’avaient </w:t>
            </w:r>
            <w:r w:rsidRPr="00DD6EF6">
              <w:rPr>
                <w:rFonts w:ascii="Verdana" w:hAnsi="Verdana"/>
                <w:sz w:val="24"/>
                <w:szCs w:val="24"/>
                <w:highlight w:val="yellow"/>
              </w:rPr>
              <w:t>toujours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intriguée</w:t>
            </w:r>
            <w:r>
              <w:rPr>
                <w:rFonts w:ascii="Verdana" w:hAnsi="Verdana"/>
                <w:sz w:val="24"/>
                <w:szCs w:val="24"/>
              </w:rPr>
              <w:t> 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; j’espérais </w:t>
            </w:r>
            <w:r w:rsidRPr="00DD6EF6">
              <w:rPr>
                <w:rFonts w:ascii="Verdana" w:hAnsi="Verdana"/>
                <w:sz w:val="24"/>
                <w:szCs w:val="24"/>
                <w:highlight w:val="yellow"/>
              </w:rPr>
              <w:t>au fond de moi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que ces créatures vulnérables y recevaient les meilleurs soins. Je refusais </w:t>
            </w:r>
            <w:r w:rsidRPr="00DD6EF6">
              <w:rPr>
                <w:rFonts w:ascii="Verdana" w:hAnsi="Verdana"/>
                <w:sz w:val="24"/>
                <w:szCs w:val="24"/>
                <w:highlight w:val="yellow"/>
              </w:rPr>
              <w:t>de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croire les histoires de maltraitance lues </w:t>
            </w:r>
            <w:r w:rsidRPr="00DD6EF6">
              <w:rPr>
                <w:rFonts w:ascii="Verdana" w:hAnsi="Verdana"/>
                <w:sz w:val="24"/>
                <w:szCs w:val="24"/>
                <w:highlight w:val="yellow"/>
              </w:rPr>
              <w:t>ici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ou là, tout en éprouvant le désir secret de </w:t>
            </w:r>
            <w:r w:rsidRPr="00DD6EF6">
              <w:rPr>
                <w:rFonts w:ascii="Verdana" w:hAnsi="Verdana"/>
                <w:sz w:val="24"/>
                <w:szCs w:val="24"/>
                <w:highlight w:val="yellow"/>
              </w:rPr>
              <w:t>les</w:t>
            </w:r>
            <w:r w:rsidRPr="007764C1">
              <w:rPr>
                <w:rFonts w:ascii="Verdana" w:hAnsi="Verdana"/>
                <w:sz w:val="24"/>
                <w:szCs w:val="24"/>
              </w:rPr>
              <w:t xml:space="preserve"> élucider</w:t>
            </w:r>
            <w:r>
              <w:rPr>
                <w:rStyle w:val="Appelnotedebasdep"/>
                <w:rFonts w:ascii="Verdana" w:hAnsi="Verdana"/>
                <w:sz w:val="24"/>
                <w:szCs w:val="24"/>
              </w:rPr>
              <w:footnoteReference w:id="5"/>
            </w:r>
            <w:r w:rsidRPr="007764C1">
              <w:rPr>
                <w:rFonts w:ascii="Verdana" w:hAnsi="Verdana"/>
                <w:sz w:val="24"/>
                <w:szCs w:val="24"/>
              </w:rPr>
              <w:t>.</w:t>
            </w:r>
          </w:p>
        </w:tc>
      </w:tr>
    </w:tbl>
    <w:p w14:paraId="2DCE7592" w14:textId="77777777" w:rsidR="00416982" w:rsidRDefault="00416982" w:rsidP="00416982">
      <w:pPr>
        <w:jc w:val="right"/>
      </w:pPr>
    </w:p>
    <w:p w14:paraId="64814039" w14:textId="77777777" w:rsidR="00416982" w:rsidRPr="005A0D67" w:rsidRDefault="00416982" w:rsidP="00416982">
      <w:pPr>
        <w:spacing w:line="360" w:lineRule="auto"/>
        <w:jc w:val="right"/>
        <w:rPr>
          <w:rFonts w:ascii="Verdana" w:hAnsi="Verdana"/>
          <w:sz w:val="24"/>
          <w:szCs w:val="24"/>
        </w:rPr>
      </w:pPr>
      <w:r w:rsidRPr="005A0D67">
        <w:rPr>
          <w:rFonts w:ascii="Verdana" w:hAnsi="Verdana"/>
          <w:sz w:val="24"/>
          <w:szCs w:val="24"/>
        </w:rPr>
        <w:t xml:space="preserve">Nellie Bly, </w:t>
      </w:r>
      <w:r w:rsidRPr="005A0D67">
        <w:rPr>
          <w:rFonts w:ascii="Verdana" w:hAnsi="Verdana"/>
          <w:i/>
          <w:iCs/>
          <w:sz w:val="24"/>
          <w:szCs w:val="24"/>
        </w:rPr>
        <w:t>Dix jours dans un asile</w:t>
      </w:r>
      <w:r w:rsidRPr="005A0D67">
        <w:rPr>
          <w:rFonts w:ascii="Verdana" w:hAnsi="Verdana"/>
          <w:sz w:val="24"/>
          <w:szCs w:val="24"/>
        </w:rPr>
        <w:t xml:space="preserve"> (1887), traduite de l’américain par Hélène Cohen, Points, 2016</w:t>
      </w:r>
    </w:p>
    <w:p w14:paraId="5EF703F5" w14:textId="61881A35" w:rsidR="001E70B7" w:rsidRDefault="001E70B7">
      <w:pPr>
        <w:rPr>
          <w:rFonts w:ascii="Verdana" w:hAnsi="Verdana"/>
          <w:bCs/>
          <w:sz w:val="24"/>
          <w:szCs w:val="28"/>
        </w:rPr>
      </w:pPr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18"/>
        <w:gridCol w:w="6770"/>
      </w:tblGrid>
      <w:tr w:rsidR="00973F43" w14:paraId="1B55771C" w14:textId="28BE304B" w:rsidTr="00762EB4">
        <w:tc>
          <w:tcPr>
            <w:tcW w:w="2518" w:type="dxa"/>
          </w:tcPr>
          <w:p w14:paraId="32E1CBD5" w14:textId="06CE94EE" w:rsidR="00973F43" w:rsidRPr="00973F43" w:rsidRDefault="00973F43" w:rsidP="0011516D">
            <w:pPr>
              <w:pStyle w:val="corps"/>
              <w:rPr>
                <w:b/>
                <w:bCs w:val="0"/>
              </w:rPr>
            </w:pPr>
            <w:r w:rsidRPr="00973F43">
              <w:rPr>
                <w:b/>
                <w:bCs w:val="0"/>
              </w:rPr>
              <w:lastRenderedPageBreak/>
              <w:t>Classes</w:t>
            </w:r>
          </w:p>
        </w:tc>
        <w:tc>
          <w:tcPr>
            <w:tcW w:w="6770" w:type="dxa"/>
          </w:tcPr>
          <w:p w14:paraId="234F6F8F" w14:textId="051E4967" w:rsidR="00973F43" w:rsidRPr="00973F43" w:rsidRDefault="00973F43" w:rsidP="0011516D">
            <w:pPr>
              <w:pStyle w:val="corps"/>
              <w:rPr>
                <w:b/>
                <w:bCs w:val="0"/>
              </w:rPr>
            </w:pPr>
            <w:r w:rsidRPr="00973F43">
              <w:rPr>
                <w:b/>
                <w:bCs w:val="0"/>
              </w:rPr>
              <w:t>Mots ou groupes de mots du texte</w:t>
            </w:r>
          </w:p>
        </w:tc>
      </w:tr>
      <w:tr w:rsidR="00973F43" w14:paraId="4A3C51FA" w14:textId="7BCBAF5C" w:rsidTr="00762EB4">
        <w:tc>
          <w:tcPr>
            <w:tcW w:w="2518" w:type="dxa"/>
          </w:tcPr>
          <w:p w14:paraId="38C720A6" w14:textId="27AD2964" w:rsidR="00973F43" w:rsidRDefault="00564750" w:rsidP="0011516D">
            <w:pPr>
              <w:pStyle w:val="corps"/>
            </w:pPr>
            <w:r>
              <w:t>Noms</w:t>
            </w:r>
          </w:p>
        </w:tc>
        <w:tc>
          <w:tcPr>
            <w:tcW w:w="6770" w:type="dxa"/>
          </w:tcPr>
          <w:p w14:paraId="39BC25AE" w14:textId="77777777" w:rsidR="00973F43" w:rsidRDefault="00973F43" w:rsidP="0011516D">
            <w:pPr>
              <w:pStyle w:val="corps"/>
            </w:pPr>
          </w:p>
          <w:p w14:paraId="501347CB" w14:textId="77777777" w:rsidR="00762EB4" w:rsidRDefault="00762EB4" w:rsidP="0011516D">
            <w:pPr>
              <w:pStyle w:val="corps"/>
            </w:pPr>
          </w:p>
        </w:tc>
      </w:tr>
      <w:tr w:rsidR="00973F43" w14:paraId="34648ED8" w14:textId="38325C3F" w:rsidTr="00762EB4">
        <w:tc>
          <w:tcPr>
            <w:tcW w:w="2518" w:type="dxa"/>
          </w:tcPr>
          <w:p w14:paraId="0721BD37" w14:textId="6A710AFA" w:rsidR="00564750" w:rsidRDefault="00564750" w:rsidP="0011516D">
            <w:pPr>
              <w:pStyle w:val="corps"/>
            </w:pPr>
            <w:r>
              <w:t>Déterminants</w:t>
            </w:r>
          </w:p>
        </w:tc>
        <w:tc>
          <w:tcPr>
            <w:tcW w:w="6770" w:type="dxa"/>
          </w:tcPr>
          <w:p w14:paraId="17DAD9D8" w14:textId="77777777" w:rsidR="00973F43" w:rsidRDefault="00973F43" w:rsidP="0011516D">
            <w:pPr>
              <w:pStyle w:val="corps"/>
            </w:pPr>
          </w:p>
          <w:p w14:paraId="7F09BD04" w14:textId="77777777" w:rsidR="00762EB4" w:rsidRDefault="00762EB4" w:rsidP="0011516D">
            <w:pPr>
              <w:pStyle w:val="corps"/>
            </w:pPr>
          </w:p>
        </w:tc>
      </w:tr>
      <w:tr w:rsidR="00973F43" w14:paraId="008316B0" w14:textId="507D2E02" w:rsidTr="00762EB4">
        <w:tc>
          <w:tcPr>
            <w:tcW w:w="2518" w:type="dxa"/>
          </w:tcPr>
          <w:p w14:paraId="10C8C039" w14:textId="03022918" w:rsidR="00973F43" w:rsidRDefault="00564750" w:rsidP="0011516D">
            <w:pPr>
              <w:pStyle w:val="corps"/>
            </w:pPr>
            <w:r>
              <w:t>Pronoms</w:t>
            </w:r>
          </w:p>
        </w:tc>
        <w:tc>
          <w:tcPr>
            <w:tcW w:w="6770" w:type="dxa"/>
          </w:tcPr>
          <w:p w14:paraId="607E6ACF" w14:textId="77777777" w:rsidR="00973F43" w:rsidRDefault="00973F43" w:rsidP="0011516D">
            <w:pPr>
              <w:pStyle w:val="corps"/>
            </w:pPr>
          </w:p>
          <w:p w14:paraId="6D5AD153" w14:textId="77777777" w:rsidR="00762EB4" w:rsidRDefault="00762EB4" w:rsidP="0011516D">
            <w:pPr>
              <w:pStyle w:val="corps"/>
            </w:pPr>
          </w:p>
        </w:tc>
      </w:tr>
      <w:tr w:rsidR="00973F43" w14:paraId="5E591506" w14:textId="1E10D405" w:rsidTr="00762EB4">
        <w:tc>
          <w:tcPr>
            <w:tcW w:w="2518" w:type="dxa"/>
          </w:tcPr>
          <w:p w14:paraId="400A1875" w14:textId="17D4D0D4" w:rsidR="00973F43" w:rsidRDefault="00564750" w:rsidP="0011516D">
            <w:pPr>
              <w:pStyle w:val="corps"/>
            </w:pPr>
            <w:r>
              <w:t>Verbes</w:t>
            </w:r>
          </w:p>
        </w:tc>
        <w:tc>
          <w:tcPr>
            <w:tcW w:w="6770" w:type="dxa"/>
          </w:tcPr>
          <w:p w14:paraId="2E530380" w14:textId="77777777" w:rsidR="00973F43" w:rsidRDefault="00973F43" w:rsidP="0011516D">
            <w:pPr>
              <w:pStyle w:val="corps"/>
            </w:pPr>
          </w:p>
          <w:p w14:paraId="06A286BB" w14:textId="77777777" w:rsidR="00762EB4" w:rsidRDefault="00762EB4" w:rsidP="0011516D">
            <w:pPr>
              <w:pStyle w:val="corps"/>
            </w:pPr>
          </w:p>
        </w:tc>
      </w:tr>
      <w:tr w:rsidR="00973F43" w14:paraId="7E15A1F1" w14:textId="62C5B1D5" w:rsidTr="00762EB4">
        <w:tc>
          <w:tcPr>
            <w:tcW w:w="2518" w:type="dxa"/>
          </w:tcPr>
          <w:p w14:paraId="1A88684A" w14:textId="03A460B8" w:rsidR="00973F43" w:rsidRDefault="00564750" w:rsidP="0011516D">
            <w:pPr>
              <w:pStyle w:val="corps"/>
            </w:pPr>
            <w:r>
              <w:t>Adjectifs</w:t>
            </w:r>
          </w:p>
        </w:tc>
        <w:tc>
          <w:tcPr>
            <w:tcW w:w="6770" w:type="dxa"/>
          </w:tcPr>
          <w:p w14:paraId="190F83C9" w14:textId="77777777" w:rsidR="00973F43" w:rsidRDefault="00973F43" w:rsidP="0011516D">
            <w:pPr>
              <w:pStyle w:val="corps"/>
            </w:pPr>
          </w:p>
          <w:p w14:paraId="55442DF1" w14:textId="77777777" w:rsidR="00762EB4" w:rsidRDefault="00762EB4" w:rsidP="0011516D">
            <w:pPr>
              <w:pStyle w:val="corps"/>
            </w:pPr>
          </w:p>
        </w:tc>
      </w:tr>
      <w:tr w:rsidR="00973F43" w14:paraId="59AC6C84" w14:textId="173141B8" w:rsidTr="00762EB4">
        <w:tc>
          <w:tcPr>
            <w:tcW w:w="2518" w:type="dxa"/>
          </w:tcPr>
          <w:p w14:paraId="1EF28A32" w14:textId="04A07CAE" w:rsidR="00973F43" w:rsidRDefault="0054092A" w:rsidP="0011516D">
            <w:pPr>
              <w:pStyle w:val="corps"/>
            </w:pPr>
            <w:r>
              <w:t>Adverbes</w:t>
            </w:r>
          </w:p>
        </w:tc>
        <w:tc>
          <w:tcPr>
            <w:tcW w:w="6770" w:type="dxa"/>
          </w:tcPr>
          <w:p w14:paraId="338DF580" w14:textId="77777777" w:rsidR="00973F43" w:rsidRDefault="00973F43" w:rsidP="0011516D">
            <w:pPr>
              <w:pStyle w:val="corps"/>
            </w:pPr>
          </w:p>
          <w:p w14:paraId="57B2FCF2" w14:textId="77777777" w:rsidR="00762EB4" w:rsidRDefault="00762EB4" w:rsidP="0011516D">
            <w:pPr>
              <w:pStyle w:val="corps"/>
            </w:pPr>
          </w:p>
        </w:tc>
      </w:tr>
      <w:tr w:rsidR="00973F43" w14:paraId="168FA058" w14:textId="6ACCE18C" w:rsidTr="00762EB4">
        <w:tc>
          <w:tcPr>
            <w:tcW w:w="2518" w:type="dxa"/>
          </w:tcPr>
          <w:p w14:paraId="46CBE150" w14:textId="086F0D40" w:rsidR="00973F43" w:rsidRDefault="0054092A" w:rsidP="0011516D">
            <w:pPr>
              <w:pStyle w:val="corps"/>
            </w:pPr>
            <w:r>
              <w:t>Prépositions</w:t>
            </w:r>
          </w:p>
        </w:tc>
        <w:tc>
          <w:tcPr>
            <w:tcW w:w="6770" w:type="dxa"/>
          </w:tcPr>
          <w:p w14:paraId="45F928AF" w14:textId="77777777" w:rsidR="00973F43" w:rsidRDefault="00973F43" w:rsidP="0011516D">
            <w:pPr>
              <w:pStyle w:val="corps"/>
            </w:pPr>
          </w:p>
          <w:p w14:paraId="50F59AD7" w14:textId="77777777" w:rsidR="00762EB4" w:rsidRDefault="00762EB4" w:rsidP="0011516D">
            <w:pPr>
              <w:pStyle w:val="corps"/>
            </w:pPr>
          </w:p>
        </w:tc>
      </w:tr>
      <w:tr w:rsidR="00973F43" w14:paraId="09412368" w14:textId="3FFA8EBA" w:rsidTr="00762EB4">
        <w:tc>
          <w:tcPr>
            <w:tcW w:w="2518" w:type="dxa"/>
          </w:tcPr>
          <w:p w14:paraId="445EF09A" w14:textId="29058FCC" w:rsidR="00973F43" w:rsidRDefault="0054092A" w:rsidP="0011516D">
            <w:pPr>
              <w:pStyle w:val="corps"/>
            </w:pPr>
            <w:r>
              <w:t>Conjonctions</w:t>
            </w:r>
          </w:p>
        </w:tc>
        <w:tc>
          <w:tcPr>
            <w:tcW w:w="6770" w:type="dxa"/>
          </w:tcPr>
          <w:p w14:paraId="7F0FB146" w14:textId="77777777" w:rsidR="00973F43" w:rsidRDefault="00973F43" w:rsidP="0011516D">
            <w:pPr>
              <w:pStyle w:val="corps"/>
            </w:pPr>
          </w:p>
          <w:p w14:paraId="0A423A22" w14:textId="77777777" w:rsidR="00762EB4" w:rsidRDefault="00762EB4" w:rsidP="0011516D">
            <w:pPr>
              <w:pStyle w:val="corps"/>
            </w:pPr>
          </w:p>
        </w:tc>
      </w:tr>
      <w:tr w:rsidR="00762EB4" w14:paraId="6A132E28" w14:textId="77777777" w:rsidTr="00762EB4">
        <w:tc>
          <w:tcPr>
            <w:tcW w:w="2518" w:type="dxa"/>
          </w:tcPr>
          <w:p w14:paraId="0DBC87A0" w14:textId="77777777" w:rsidR="00762EB4" w:rsidRDefault="00762EB4" w:rsidP="00762EB4">
            <w:pPr>
              <w:pStyle w:val="corps"/>
            </w:pPr>
            <w:r>
              <w:t>Interjections</w:t>
            </w:r>
          </w:p>
          <w:p w14:paraId="1ED037A2" w14:textId="77777777" w:rsidR="00762EB4" w:rsidRDefault="00762EB4" w:rsidP="0011516D">
            <w:pPr>
              <w:pStyle w:val="corps"/>
            </w:pPr>
          </w:p>
        </w:tc>
        <w:tc>
          <w:tcPr>
            <w:tcW w:w="6770" w:type="dxa"/>
          </w:tcPr>
          <w:p w14:paraId="34F304FD" w14:textId="77777777" w:rsidR="00762EB4" w:rsidRDefault="00762EB4" w:rsidP="0011516D">
            <w:pPr>
              <w:pStyle w:val="corps"/>
            </w:pPr>
          </w:p>
        </w:tc>
      </w:tr>
      <w:tr w:rsidR="00973F43" w14:paraId="218A5A7E" w14:textId="0E64D712" w:rsidTr="00762EB4">
        <w:tc>
          <w:tcPr>
            <w:tcW w:w="2518" w:type="dxa"/>
          </w:tcPr>
          <w:p w14:paraId="2CBA2204" w14:textId="77777777" w:rsidR="00762EB4" w:rsidRDefault="00762EB4" w:rsidP="00762EB4">
            <w:pPr>
              <w:pStyle w:val="corps"/>
            </w:pPr>
            <w:r>
              <w:t>Onomatopées</w:t>
            </w:r>
          </w:p>
          <w:p w14:paraId="22F80FFE" w14:textId="0E542A8B" w:rsidR="00762EB4" w:rsidRDefault="00762EB4" w:rsidP="00762EB4">
            <w:pPr>
              <w:pStyle w:val="corps"/>
            </w:pPr>
          </w:p>
        </w:tc>
        <w:tc>
          <w:tcPr>
            <w:tcW w:w="6770" w:type="dxa"/>
          </w:tcPr>
          <w:p w14:paraId="4D9B75A0" w14:textId="77777777" w:rsidR="00973F43" w:rsidRDefault="00973F43" w:rsidP="0011516D">
            <w:pPr>
              <w:pStyle w:val="corps"/>
            </w:pPr>
          </w:p>
        </w:tc>
      </w:tr>
      <w:tr w:rsidR="00973F43" w14:paraId="48389778" w14:textId="67FE41DB" w:rsidTr="00762EB4">
        <w:tc>
          <w:tcPr>
            <w:tcW w:w="2518" w:type="dxa"/>
          </w:tcPr>
          <w:p w14:paraId="53BE57BC" w14:textId="45528E47" w:rsidR="00973F43" w:rsidRDefault="00F612FA" w:rsidP="0011516D">
            <w:pPr>
              <w:pStyle w:val="corps"/>
            </w:pPr>
            <w:r>
              <w:t>Locutions</w:t>
            </w:r>
          </w:p>
        </w:tc>
        <w:tc>
          <w:tcPr>
            <w:tcW w:w="6770" w:type="dxa"/>
          </w:tcPr>
          <w:p w14:paraId="557D05A5" w14:textId="77777777" w:rsidR="00973F43" w:rsidRDefault="00973F43" w:rsidP="0011516D">
            <w:pPr>
              <w:pStyle w:val="corps"/>
            </w:pPr>
          </w:p>
          <w:p w14:paraId="20315EE1" w14:textId="77777777" w:rsidR="00762EB4" w:rsidRDefault="00762EB4" w:rsidP="0011516D">
            <w:pPr>
              <w:pStyle w:val="corps"/>
            </w:pPr>
          </w:p>
        </w:tc>
      </w:tr>
      <w:tr w:rsidR="00973F43" w14:paraId="2FE38C76" w14:textId="4933526C" w:rsidTr="00762EB4">
        <w:tc>
          <w:tcPr>
            <w:tcW w:w="2518" w:type="dxa"/>
          </w:tcPr>
          <w:p w14:paraId="3E17BE12" w14:textId="0ACA7D91" w:rsidR="00973F43" w:rsidRDefault="00F612FA" w:rsidP="0011516D">
            <w:pPr>
              <w:pStyle w:val="corps"/>
            </w:pPr>
            <w:r>
              <w:t>Groupes nominaux</w:t>
            </w:r>
          </w:p>
        </w:tc>
        <w:tc>
          <w:tcPr>
            <w:tcW w:w="6770" w:type="dxa"/>
          </w:tcPr>
          <w:p w14:paraId="35D897A9" w14:textId="77777777" w:rsidR="00973F43" w:rsidRDefault="00973F43" w:rsidP="0011516D">
            <w:pPr>
              <w:pStyle w:val="corps"/>
            </w:pPr>
          </w:p>
          <w:p w14:paraId="50EDD6AB" w14:textId="77777777" w:rsidR="00762EB4" w:rsidRDefault="00762EB4" w:rsidP="0011516D">
            <w:pPr>
              <w:pStyle w:val="corps"/>
            </w:pPr>
          </w:p>
        </w:tc>
      </w:tr>
      <w:tr w:rsidR="00973F43" w14:paraId="06386AAD" w14:textId="32B13CB5" w:rsidTr="00762EB4">
        <w:tc>
          <w:tcPr>
            <w:tcW w:w="2518" w:type="dxa"/>
          </w:tcPr>
          <w:p w14:paraId="47904F20" w14:textId="3D152D69" w:rsidR="00973F43" w:rsidRDefault="00F612FA" w:rsidP="0011516D">
            <w:pPr>
              <w:pStyle w:val="corps"/>
            </w:pPr>
            <w:r>
              <w:t>Groupes infinitifs</w:t>
            </w:r>
          </w:p>
        </w:tc>
        <w:tc>
          <w:tcPr>
            <w:tcW w:w="6770" w:type="dxa"/>
          </w:tcPr>
          <w:p w14:paraId="796B2021" w14:textId="77777777" w:rsidR="00973F43" w:rsidRDefault="00973F43" w:rsidP="0011516D">
            <w:pPr>
              <w:pStyle w:val="corps"/>
            </w:pPr>
          </w:p>
          <w:p w14:paraId="5472A7EC" w14:textId="77777777" w:rsidR="00762EB4" w:rsidRDefault="00762EB4" w:rsidP="0011516D">
            <w:pPr>
              <w:pStyle w:val="corps"/>
            </w:pPr>
          </w:p>
        </w:tc>
      </w:tr>
      <w:tr w:rsidR="00973F43" w14:paraId="520160BD" w14:textId="0905C747" w:rsidTr="00762EB4">
        <w:tc>
          <w:tcPr>
            <w:tcW w:w="2518" w:type="dxa"/>
          </w:tcPr>
          <w:p w14:paraId="3D611F7A" w14:textId="57AE2AF0" w:rsidR="00973F43" w:rsidRDefault="00762EB4" w:rsidP="0011516D">
            <w:pPr>
              <w:pStyle w:val="corps"/>
            </w:pPr>
            <w:r>
              <w:t>Propositions</w:t>
            </w:r>
          </w:p>
        </w:tc>
        <w:tc>
          <w:tcPr>
            <w:tcW w:w="6770" w:type="dxa"/>
          </w:tcPr>
          <w:p w14:paraId="67524756" w14:textId="77777777" w:rsidR="00973F43" w:rsidRDefault="00973F43" w:rsidP="0011516D">
            <w:pPr>
              <w:pStyle w:val="corps"/>
            </w:pPr>
          </w:p>
          <w:p w14:paraId="3DBAA1AB" w14:textId="77777777" w:rsidR="00762EB4" w:rsidRDefault="00762EB4" w:rsidP="0011516D">
            <w:pPr>
              <w:pStyle w:val="corps"/>
            </w:pPr>
          </w:p>
        </w:tc>
      </w:tr>
    </w:tbl>
    <w:p w14:paraId="3D6248EF" w14:textId="77777777" w:rsidR="00416982" w:rsidRDefault="00416982" w:rsidP="0011516D">
      <w:pPr>
        <w:pStyle w:val="corps"/>
      </w:pPr>
    </w:p>
    <w:p w14:paraId="1AC1E94B" w14:textId="772F1334" w:rsidR="00B604EC" w:rsidRDefault="00B604EC" w:rsidP="00B604EC">
      <w:pPr>
        <w:pStyle w:val="corps"/>
        <w:numPr>
          <w:ilvl w:val="0"/>
          <w:numId w:val="3"/>
        </w:numPr>
      </w:pPr>
      <w:r>
        <w:t>Kahoot</w:t>
      </w:r>
      <w:r w:rsidR="00C434D0">
        <w:t>s</w:t>
      </w:r>
    </w:p>
    <w:p w14:paraId="6E3FC49F" w14:textId="77777777" w:rsidR="00C434D0" w:rsidRDefault="00C434D0" w:rsidP="00C434D0">
      <w:pPr>
        <w:pStyle w:val="corps"/>
      </w:pPr>
      <w:r>
        <w:lastRenderedPageBreak/>
        <w:t xml:space="preserve">Formez des groupes de 3 ou 4 élèves. </w:t>
      </w:r>
    </w:p>
    <w:p w14:paraId="1F6704F8" w14:textId="77777777" w:rsidR="00C434D0" w:rsidRDefault="00C434D0" w:rsidP="00C434D0">
      <w:pPr>
        <w:pStyle w:val="corps"/>
      </w:pPr>
      <w:r>
        <w:t xml:space="preserve">Vous allez créer un Kahoot de dix questions sur les grandes classes grammaticales des mots et groupes de mots pour tester les connaissances de vos camarades. </w:t>
      </w:r>
    </w:p>
    <w:p w14:paraId="4E3665A6" w14:textId="77777777" w:rsidR="00C434D0" w:rsidRDefault="00C434D0" w:rsidP="00C434D0">
      <w:pPr>
        <w:pStyle w:val="corps"/>
        <w:numPr>
          <w:ilvl w:val="0"/>
          <w:numId w:val="4"/>
        </w:numPr>
      </w:pPr>
      <w:r>
        <w:t>Un élève du groupe crée un compte sur Kahoot.com avec son adresse Saint Augustin pour écrire le quiz.</w:t>
      </w:r>
    </w:p>
    <w:p w14:paraId="17E67D0E" w14:textId="77777777" w:rsidR="00C434D0" w:rsidRDefault="00C434D0" w:rsidP="00C434D0">
      <w:pPr>
        <w:pStyle w:val="corps"/>
        <w:numPr>
          <w:ilvl w:val="0"/>
          <w:numId w:val="4"/>
        </w:numPr>
      </w:pPr>
      <w:r>
        <w:t>Deux élèves composent les questions.</w:t>
      </w:r>
    </w:p>
    <w:p w14:paraId="00583D35" w14:textId="77777777" w:rsidR="00C434D0" w:rsidRDefault="00C434D0" w:rsidP="00C434D0">
      <w:pPr>
        <w:pStyle w:val="corps"/>
        <w:numPr>
          <w:ilvl w:val="0"/>
          <w:numId w:val="4"/>
        </w:numPr>
      </w:pPr>
      <w:r>
        <w:t>Un élève vérifie que le quiz est correct.</w:t>
      </w:r>
    </w:p>
    <w:p w14:paraId="5430D9CB" w14:textId="77777777" w:rsidR="00C434D0" w:rsidRPr="00B22F87" w:rsidRDefault="00C434D0" w:rsidP="00C434D0">
      <w:pPr>
        <w:pStyle w:val="corps"/>
      </w:pPr>
      <w:r>
        <w:t>Vous partagerez ensuite votre Kahoot avec moi pour que nous puissions le projeter et que vos camarades y jouent.</w:t>
      </w:r>
    </w:p>
    <w:p w14:paraId="713736D7" w14:textId="77777777" w:rsidR="00C434D0" w:rsidRPr="0011516D" w:rsidRDefault="00C434D0" w:rsidP="00C434D0">
      <w:pPr>
        <w:pStyle w:val="corps"/>
      </w:pPr>
    </w:p>
    <w:sectPr w:rsidR="00C434D0" w:rsidRPr="001151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43F23F" w14:textId="77777777" w:rsidR="00EF6D7C" w:rsidRDefault="00EF6D7C" w:rsidP="00416982">
      <w:pPr>
        <w:spacing w:after="0" w:line="240" w:lineRule="auto"/>
      </w:pPr>
      <w:r>
        <w:separator/>
      </w:r>
    </w:p>
  </w:endnote>
  <w:endnote w:type="continuationSeparator" w:id="0">
    <w:p w14:paraId="253CB050" w14:textId="77777777" w:rsidR="00EF6D7C" w:rsidRDefault="00EF6D7C" w:rsidP="00416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834FB8" w14:textId="77777777" w:rsidR="00EF6D7C" w:rsidRDefault="00EF6D7C" w:rsidP="00416982">
      <w:pPr>
        <w:spacing w:after="0" w:line="240" w:lineRule="auto"/>
      </w:pPr>
      <w:r>
        <w:separator/>
      </w:r>
    </w:p>
  </w:footnote>
  <w:footnote w:type="continuationSeparator" w:id="0">
    <w:p w14:paraId="114CABAA" w14:textId="77777777" w:rsidR="00EF6D7C" w:rsidRDefault="00EF6D7C" w:rsidP="00416982">
      <w:pPr>
        <w:spacing w:after="0" w:line="240" w:lineRule="auto"/>
      </w:pPr>
      <w:r>
        <w:continuationSeparator/>
      </w:r>
    </w:p>
  </w:footnote>
  <w:footnote w:id="1">
    <w:p w14:paraId="4D89B0E9" w14:textId="77777777" w:rsidR="00416982" w:rsidRPr="008F5364" w:rsidRDefault="00416982" w:rsidP="00416982">
      <w:pPr>
        <w:pStyle w:val="Notedebasdepage"/>
      </w:pPr>
      <w:r>
        <w:rPr>
          <w:rStyle w:val="Appelnotedebasdep"/>
        </w:rPr>
        <w:footnoteRef/>
      </w:r>
      <w:r w:rsidRPr="008F5364">
        <w:t xml:space="preserve"> </w:t>
      </w:r>
      <w:r w:rsidRPr="005A0D67">
        <w:rPr>
          <w:b/>
          <w:bCs/>
        </w:rPr>
        <w:t>World</w:t>
      </w:r>
      <w:r w:rsidRPr="008F5364">
        <w:t xml:space="preserve"> : </w:t>
      </w:r>
      <w:r>
        <w:t>abréviation</w:t>
      </w:r>
      <w:r w:rsidRPr="008F5364">
        <w:t xml:space="preserve"> de </w:t>
      </w:r>
      <w:r w:rsidRPr="008F5364">
        <w:rPr>
          <w:i/>
          <w:iCs/>
        </w:rPr>
        <w:t>New York World</w:t>
      </w:r>
      <w:r w:rsidRPr="008F5364">
        <w:t>, journal américain publié entre 1860 e</w:t>
      </w:r>
      <w:r>
        <w:t>t 1961.</w:t>
      </w:r>
    </w:p>
  </w:footnote>
  <w:footnote w:id="2">
    <w:p w14:paraId="3654AB32" w14:textId="77777777" w:rsidR="00416982" w:rsidRDefault="00416982" w:rsidP="00416982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r w:rsidRPr="005A0D67">
        <w:rPr>
          <w:b/>
          <w:bCs/>
        </w:rPr>
        <w:t>Moins que rien armée d’un calepin</w:t>
      </w:r>
      <w:r>
        <w:t> : expression insultante reçue par Nellie Bly au cours d’une investigation.</w:t>
      </w:r>
    </w:p>
  </w:footnote>
  <w:footnote w:id="3">
    <w:p w14:paraId="69385AC1" w14:textId="77777777" w:rsidR="00416982" w:rsidRPr="007764C1" w:rsidRDefault="00416982" w:rsidP="00416982">
      <w:pPr>
        <w:pStyle w:val="Notedebasdepage"/>
        <w:rPr>
          <w:rFonts w:cstheme="minorHAnsi"/>
          <w:sz w:val="22"/>
          <w:szCs w:val="22"/>
        </w:rPr>
      </w:pPr>
      <w:r w:rsidRPr="007764C1">
        <w:rPr>
          <w:rStyle w:val="Appelnotedebasdep"/>
          <w:rFonts w:cstheme="minorHAnsi"/>
          <w:sz w:val="22"/>
          <w:szCs w:val="22"/>
        </w:rPr>
        <w:footnoteRef/>
      </w:r>
      <w:r w:rsidRPr="007764C1">
        <w:rPr>
          <w:rFonts w:cstheme="minorHAnsi"/>
          <w:sz w:val="22"/>
          <w:szCs w:val="22"/>
        </w:rPr>
        <w:t xml:space="preserve"> </w:t>
      </w:r>
      <w:r w:rsidRPr="005A0D67">
        <w:rPr>
          <w:rFonts w:cstheme="minorHAnsi"/>
          <w:b/>
          <w:bCs/>
        </w:rPr>
        <w:t>Blackwell’s Island</w:t>
      </w:r>
      <w:r w:rsidRPr="008F5364">
        <w:rPr>
          <w:rFonts w:cstheme="minorHAnsi"/>
        </w:rPr>
        <w:t xml:space="preserve"> est l’ancien nom de Roosevelt Island, située au large de Manhattan. L’île fut longtemps renommée pour ses hôpitaux et ses asiles d’aliénés.</w:t>
      </w:r>
    </w:p>
  </w:footnote>
  <w:footnote w:id="4">
    <w:p w14:paraId="31FE83CB" w14:textId="77777777" w:rsidR="00416982" w:rsidRDefault="00416982" w:rsidP="00416982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r w:rsidRPr="005B3D02">
        <w:rPr>
          <w:b/>
          <w:bCs/>
        </w:rPr>
        <w:t>Je m’en départirai</w:t>
      </w:r>
      <w:r>
        <w:t> : je m’en débarrasserai</w:t>
      </w:r>
    </w:p>
  </w:footnote>
  <w:footnote w:id="5">
    <w:p w14:paraId="0C12C8E2" w14:textId="77777777" w:rsidR="00416982" w:rsidRDefault="00416982" w:rsidP="00416982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r w:rsidRPr="005B3D02">
        <w:rPr>
          <w:b/>
          <w:bCs/>
        </w:rPr>
        <w:t>Elucider </w:t>
      </w:r>
      <w:r>
        <w:t>: rendre clair ce qui ne l’est pas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D54A78"/>
    <w:multiLevelType w:val="hybridMultilevel"/>
    <w:tmpl w:val="40BCE19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467AA0"/>
    <w:multiLevelType w:val="hybridMultilevel"/>
    <w:tmpl w:val="719E4FA0"/>
    <w:lvl w:ilvl="0" w:tplc="CA7A3EF4">
      <w:start w:val="1"/>
      <w:numFmt w:val="bullet"/>
      <w:lvlText w:val=""/>
      <w:lvlJc w:val="left"/>
      <w:pPr>
        <w:ind w:left="756" w:hanging="396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3"/>
  </w:num>
  <w:num w:numId="2" w16cid:durableId="352418520">
    <w:abstractNumId w:val="2"/>
  </w:num>
  <w:num w:numId="3" w16cid:durableId="2030518887">
    <w:abstractNumId w:val="0"/>
  </w:num>
  <w:num w:numId="4" w16cid:durableId="14748336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4430D"/>
    <w:rsid w:val="0011516D"/>
    <w:rsid w:val="00195D52"/>
    <w:rsid w:val="001E70B7"/>
    <w:rsid w:val="002C351D"/>
    <w:rsid w:val="00353D9F"/>
    <w:rsid w:val="003A1C3D"/>
    <w:rsid w:val="003D32B1"/>
    <w:rsid w:val="00416982"/>
    <w:rsid w:val="00431153"/>
    <w:rsid w:val="004E0228"/>
    <w:rsid w:val="0054092A"/>
    <w:rsid w:val="00551FAE"/>
    <w:rsid w:val="0056328D"/>
    <w:rsid w:val="00564750"/>
    <w:rsid w:val="005D24D0"/>
    <w:rsid w:val="00620807"/>
    <w:rsid w:val="00762EB4"/>
    <w:rsid w:val="007E6FD8"/>
    <w:rsid w:val="008C48D6"/>
    <w:rsid w:val="00943755"/>
    <w:rsid w:val="00973F43"/>
    <w:rsid w:val="009B34D2"/>
    <w:rsid w:val="009C5493"/>
    <w:rsid w:val="009E139F"/>
    <w:rsid w:val="00A52A7F"/>
    <w:rsid w:val="00AB609B"/>
    <w:rsid w:val="00B44743"/>
    <w:rsid w:val="00B604EC"/>
    <w:rsid w:val="00C434D0"/>
    <w:rsid w:val="00D003F0"/>
    <w:rsid w:val="00D22DE2"/>
    <w:rsid w:val="00DD6EF6"/>
    <w:rsid w:val="00DE0667"/>
    <w:rsid w:val="00E01745"/>
    <w:rsid w:val="00E4430D"/>
    <w:rsid w:val="00E94989"/>
    <w:rsid w:val="00EF6D7C"/>
    <w:rsid w:val="00F612FA"/>
    <w:rsid w:val="00FE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09789"/>
  <w15:chartTrackingRefBased/>
  <w15:docId w15:val="{FB93FE11-099C-4349-9758-D8AF499DF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443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443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4430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443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4430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443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443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443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443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E4430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4430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4430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4430D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4430D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4430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4430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4430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4430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443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443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4430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443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4430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4430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4430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4430D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4430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4430D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4430D"/>
    <w:rPr>
      <w:b/>
      <w:bCs/>
      <w:smallCaps/>
      <w:color w:val="365F91" w:themeColor="accent1" w:themeShade="BF"/>
      <w:spacing w:val="5"/>
    </w:rPr>
  </w:style>
  <w:style w:type="table" w:styleId="Grilledutableau">
    <w:name w:val="Table Grid"/>
    <w:basedOn w:val="TableauNormal"/>
    <w:uiPriority w:val="59"/>
    <w:rsid w:val="004169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416982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416982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41698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30</cp:revision>
  <cp:lastPrinted>2024-10-29T16:19:00Z</cp:lastPrinted>
  <dcterms:created xsi:type="dcterms:W3CDTF">2024-10-29T15:57:00Z</dcterms:created>
  <dcterms:modified xsi:type="dcterms:W3CDTF">2024-10-29T16:20:00Z</dcterms:modified>
</cp:coreProperties>
</file>